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3737A" w14:textId="77777777" w:rsidR="00154F9C" w:rsidRDefault="00000000">
      <w:pPr>
        <w:jc w:val="center"/>
        <w:rPr>
          <w:sz w:val="22"/>
          <w:szCs w:val="22"/>
        </w:rPr>
      </w:pPr>
      <w:r>
        <w:rPr>
          <w:b/>
          <w:bCs/>
          <w:sz w:val="22"/>
          <w:szCs w:val="22"/>
        </w:rPr>
        <w:t>FORMULARUL ZONELOR PRIORITARE PENTRU BIODIVERSITATE</w:t>
      </w:r>
    </w:p>
    <w:p w14:paraId="24F1F1B4" w14:textId="77777777" w:rsidR="00154F9C" w:rsidRDefault="00154F9C">
      <w:pPr>
        <w:rPr>
          <w:sz w:val="22"/>
          <w:szCs w:val="22"/>
        </w:rPr>
      </w:pPr>
    </w:p>
    <w:p w14:paraId="70D24CD2" w14:textId="77777777" w:rsidR="00154F9C" w:rsidRDefault="00000000">
      <w:pPr>
        <w:jc w:val="center"/>
        <w:rPr>
          <w:sz w:val="22"/>
          <w:szCs w:val="22"/>
        </w:rPr>
      </w:pPr>
      <w:r>
        <w:rPr>
          <w:b/>
          <w:bCs/>
          <w:sz w:val="22"/>
          <w:szCs w:val="22"/>
        </w:rPr>
        <w:t>1. Identificarea Zonelor Prioritare pentru Biodiversitate (ZPB)</w:t>
      </w:r>
    </w:p>
    <w:p w14:paraId="4EDA0A9A" w14:textId="77777777" w:rsidR="00154F9C" w:rsidRDefault="00000000">
      <w:pPr>
        <w:rPr>
          <w:sz w:val="22"/>
          <w:szCs w:val="22"/>
        </w:rPr>
      </w:pPr>
      <w:r>
        <w:rPr>
          <w:b/>
          <w:bCs/>
          <w:sz w:val="22"/>
          <w:szCs w:val="22"/>
        </w:rPr>
        <w:t>1.1. Codul ZPB*</w:t>
      </w:r>
    </w:p>
    <w:p w14:paraId="1DD58898"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ROSAC0113ZPB</w:t>
      </w:r>
    </w:p>
    <w:p w14:paraId="23E5F01C" w14:textId="77777777" w:rsidR="00154F9C" w:rsidRDefault="00000000">
      <w:pPr>
        <w:rPr>
          <w:sz w:val="22"/>
          <w:szCs w:val="22"/>
        </w:rPr>
      </w:pPr>
      <w:r>
        <w:rPr>
          <w:i/>
          <w:iCs/>
          <w:sz w:val="22"/>
          <w:szCs w:val="22"/>
        </w:rPr>
        <w:t>*Codare temporară, aceasta va fi actualizată conform specificațiilor de raportare</w:t>
      </w:r>
    </w:p>
    <w:p w14:paraId="47392130" w14:textId="77777777" w:rsidR="00154F9C" w:rsidRDefault="00000000">
      <w:pPr>
        <w:rPr>
          <w:b/>
          <w:bCs/>
          <w:sz w:val="22"/>
          <w:szCs w:val="22"/>
        </w:rPr>
      </w:pPr>
      <w:r>
        <w:rPr>
          <w:b/>
          <w:bCs/>
          <w:sz w:val="22"/>
          <w:szCs w:val="22"/>
        </w:rPr>
        <w:t>1.2. Denumire ZPB</w:t>
      </w:r>
    </w:p>
    <w:p w14:paraId="75BAFF0F"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Mlaștina dupa Luncă</w:t>
      </w:r>
    </w:p>
    <w:p w14:paraId="21D7CD60" w14:textId="77777777" w:rsidR="00154F9C" w:rsidRDefault="00000000">
      <w:pPr>
        <w:rPr>
          <w:sz w:val="22"/>
          <w:szCs w:val="22"/>
        </w:rPr>
      </w:pPr>
      <w:r>
        <w:rPr>
          <w:b/>
          <w:bCs/>
          <w:sz w:val="22"/>
          <w:szCs w:val="22"/>
        </w:rPr>
        <w:t>1.3. Încadrarea ZPB în:</w:t>
      </w:r>
    </w:p>
    <w:p w14:paraId="6EEE9724" w14:textId="77777777" w:rsidR="00154F9C" w:rsidRDefault="00000000">
      <w:pPr>
        <w:rPr>
          <w:sz w:val="22"/>
          <w:szCs w:val="22"/>
        </w:rPr>
      </w:pPr>
      <w:sdt>
        <w:sdtPr>
          <w:tag w:val="goog_rdk_0"/>
          <w:id w:val="-1523963332"/>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522933EB" w14:textId="77777777" w:rsidR="00154F9C" w:rsidRDefault="00000000">
      <w:pPr>
        <w:rPr>
          <w:sz w:val="22"/>
          <w:szCs w:val="22"/>
        </w:rPr>
      </w:pPr>
      <w:sdt>
        <w:sdtPr>
          <w:tag w:val="goog_rdk_1"/>
          <w:id w:val="-245778208"/>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11B99152" w14:textId="77777777" w:rsidR="00154F9C" w:rsidRDefault="00000000">
      <w:pPr>
        <w:rPr>
          <w:sz w:val="22"/>
          <w:szCs w:val="22"/>
        </w:rPr>
      </w:pPr>
      <w:sdt>
        <w:sdtPr>
          <w:tag w:val="goog_rdk_2"/>
          <w:id w:val="1794568750"/>
        </w:sdtPr>
        <w:sdtContent>
          <w:r>
            <w:rPr>
              <w:rFonts w:ascii="Arial Unicode MS" w:eastAsia="Arial Unicode MS" w:hAnsi="Arial Unicode MS" w:cs="Arial Unicode MS"/>
              <w:sz w:val="22"/>
              <w:szCs w:val="22"/>
            </w:rPr>
            <w:t>☐</w:t>
          </w:r>
        </w:sdtContent>
      </w:sdt>
      <w:r>
        <w:rPr>
          <w:sz w:val="22"/>
          <w:szCs w:val="22"/>
        </w:rPr>
        <w:t xml:space="preserve"> Zonă care să fie declarată ulterior</w:t>
      </w:r>
    </w:p>
    <w:tbl>
      <w:tblPr>
        <w:tblStyle w:val="a"/>
        <w:tblW w:w="8980" w:type="dxa"/>
        <w:tblInd w:w="10" w:type="dxa"/>
        <w:tblLayout w:type="fixed"/>
        <w:tblLook w:val="0400" w:firstRow="0" w:lastRow="0" w:firstColumn="0" w:lastColumn="0" w:noHBand="0" w:noVBand="1"/>
      </w:tblPr>
      <w:tblGrid>
        <w:gridCol w:w="4490"/>
        <w:gridCol w:w="4490"/>
      </w:tblGrid>
      <w:tr w:rsidR="00154F9C" w14:paraId="7ACC91FF" w14:textId="77777777">
        <w:tc>
          <w:tcPr>
            <w:tcW w:w="4490" w:type="dxa"/>
          </w:tcPr>
          <w:p w14:paraId="1708AD31" w14:textId="77777777" w:rsidR="00154F9C" w:rsidRDefault="00000000">
            <w:pPr>
              <w:rPr>
                <w:sz w:val="22"/>
                <w:szCs w:val="22"/>
              </w:rPr>
            </w:pPr>
            <w:r>
              <w:rPr>
                <w:b/>
                <w:bCs/>
                <w:sz w:val="22"/>
                <w:szCs w:val="22"/>
              </w:rPr>
              <w:t>1.4. Data completării</w:t>
            </w:r>
          </w:p>
        </w:tc>
        <w:tc>
          <w:tcPr>
            <w:tcW w:w="4490" w:type="dxa"/>
          </w:tcPr>
          <w:p w14:paraId="42E8DF55" w14:textId="77777777" w:rsidR="00154F9C" w:rsidRDefault="00000000">
            <w:pPr>
              <w:rPr>
                <w:sz w:val="22"/>
                <w:szCs w:val="22"/>
              </w:rPr>
            </w:pPr>
            <w:r>
              <w:rPr>
                <w:b/>
                <w:bCs/>
                <w:sz w:val="22"/>
                <w:szCs w:val="22"/>
              </w:rPr>
              <w:t>1.5. Data actualizării</w:t>
            </w:r>
          </w:p>
        </w:tc>
      </w:tr>
      <w:tr w:rsidR="00154F9C" w14:paraId="0BCE6546" w14:textId="77777777">
        <w:tc>
          <w:tcPr>
            <w:tcW w:w="4490" w:type="dxa"/>
          </w:tcPr>
          <w:p w14:paraId="1509E6D7" w14:textId="77777777" w:rsidR="00154F9C" w:rsidRDefault="00154F9C">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54F9C" w14:paraId="3116FC1F" w14:textId="77777777">
              <w:tc>
                <w:tcPr>
                  <w:tcW w:w="300" w:type="dxa"/>
                </w:tcPr>
                <w:p w14:paraId="37E97BAE" w14:textId="77777777" w:rsidR="00154F9C" w:rsidRDefault="00000000">
                  <w:pPr>
                    <w:jc w:val="center"/>
                    <w:rPr>
                      <w:sz w:val="22"/>
                      <w:szCs w:val="22"/>
                    </w:rPr>
                  </w:pPr>
                  <w:r>
                    <w:rPr>
                      <w:sz w:val="22"/>
                      <w:szCs w:val="22"/>
                    </w:rPr>
                    <w:t>2</w:t>
                  </w:r>
                </w:p>
              </w:tc>
              <w:tc>
                <w:tcPr>
                  <w:tcW w:w="300" w:type="dxa"/>
                </w:tcPr>
                <w:p w14:paraId="133A972F" w14:textId="77777777" w:rsidR="00154F9C" w:rsidRDefault="00000000">
                  <w:pPr>
                    <w:jc w:val="center"/>
                    <w:rPr>
                      <w:sz w:val="22"/>
                      <w:szCs w:val="22"/>
                    </w:rPr>
                  </w:pPr>
                  <w:r>
                    <w:rPr>
                      <w:sz w:val="22"/>
                      <w:szCs w:val="22"/>
                    </w:rPr>
                    <w:t>0</w:t>
                  </w:r>
                </w:p>
              </w:tc>
              <w:tc>
                <w:tcPr>
                  <w:tcW w:w="300" w:type="dxa"/>
                </w:tcPr>
                <w:p w14:paraId="49C698CD" w14:textId="77777777" w:rsidR="00154F9C" w:rsidRDefault="00000000">
                  <w:pPr>
                    <w:jc w:val="center"/>
                    <w:rPr>
                      <w:sz w:val="22"/>
                      <w:szCs w:val="22"/>
                    </w:rPr>
                  </w:pPr>
                  <w:r>
                    <w:rPr>
                      <w:sz w:val="22"/>
                      <w:szCs w:val="22"/>
                    </w:rPr>
                    <w:t>2</w:t>
                  </w:r>
                </w:p>
              </w:tc>
              <w:tc>
                <w:tcPr>
                  <w:tcW w:w="300" w:type="dxa"/>
                </w:tcPr>
                <w:p w14:paraId="62E0C930" w14:textId="77777777" w:rsidR="00154F9C" w:rsidRDefault="00000000">
                  <w:pPr>
                    <w:jc w:val="center"/>
                    <w:rPr>
                      <w:sz w:val="22"/>
                      <w:szCs w:val="22"/>
                    </w:rPr>
                  </w:pPr>
                  <w:r>
                    <w:rPr>
                      <w:sz w:val="22"/>
                      <w:szCs w:val="22"/>
                    </w:rPr>
                    <w:t>6</w:t>
                  </w:r>
                </w:p>
              </w:tc>
              <w:tc>
                <w:tcPr>
                  <w:tcW w:w="300" w:type="dxa"/>
                </w:tcPr>
                <w:p w14:paraId="649312AC" w14:textId="77777777" w:rsidR="00154F9C" w:rsidRDefault="00000000">
                  <w:pPr>
                    <w:jc w:val="center"/>
                    <w:rPr>
                      <w:sz w:val="22"/>
                      <w:szCs w:val="22"/>
                    </w:rPr>
                  </w:pPr>
                  <w:r>
                    <w:rPr>
                      <w:sz w:val="22"/>
                      <w:szCs w:val="22"/>
                    </w:rPr>
                    <w:t>0</w:t>
                  </w:r>
                </w:p>
              </w:tc>
              <w:tc>
                <w:tcPr>
                  <w:tcW w:w="300" w:type="dxa"/>
                </w:tcPr>
                <w:p w14:paraId="79404153" w14:textId="77777777" w:rsidR="00154F9C" w:rsidRDefault="00000000">
                  <w:pPr>
                    <w:jc w:val="center"/>
                    <w:rPr>
                      <w:sz w:val="22"/>
                      <w:szCs w:val="22"/>
                    </w:rPr>
                  </w:pPr>
                  <w:r>
                    <w:rPr>
                      <w:sz w:val="22"/>
                      <w:szCs w:val="22"/>
                    </w:rPr>
                    <w:t>5</w:t>
                  </w:r>
                </w:p>
              </w:tc>
            </w:tr>
            <w:tr w:rsidR="00154F9C" w14:paraId="4972BEB6" w14:textId="77777777">
              <w:tc>
                <w:tcPr>
                  <w:tcW w:w="300" w:type="dxa"/>
                </w:tcPr>
                <w:p w14:paraId="59D30B8D" w14:textId="77777777" w:rsidR="00154F9C" w:rsidRDefault="00000000">
                  <w:pPr>
                    <w:jc w:val="center"/>
                    <w:rPr>
                      <w:sz w:val="22"/>
                      <w:szCs w:val="22"/>
                    </w:rPr>
                  </w:pPr>
                  <w:r>
                    <w:rPr>
                      <w:sz w:val="22"/>
                      <w:szCs w:val="22"/>
                    </w:rPr>
                    <w:t>Y</w:t>
                  </w:r>
                </w:p>
              </w:tc>
              <w:tc>
                <w:tcPr>
                  <w:tcW w:w="300" w:type="dxa"/>
                </w:tcPr>
                <w:p w14:paraId="106EF558" w14:textId="77777777" w:rsidR="00154F9C" w:rsidRDefault="00000000">
                  <w:pPr>
                    <w:jc w:val="center"/>
                    <w:rPr>
                      <w:sz w:val="22"/>
                      <w:szCs w:val="22"/>
                    </w:rPr>
                  </w:pPr>
                  <w:r>
                    <w:rPr>
                      <w:sz w:val="22"/>
                      <w:szCs w:val="22"/>
                    </w:rPr>
                    <w:t>Y</w:t>
                  </w:r>
                </w:p>
              </w:tc>
              <w:tc>
                <w:tcPr>
                  <w:tcW w:w="300" w:type="dxa"/>
                </w:tcPr>
                <w:p w14:paraId="0BC6F1A3" w14:textId="77777777" w:rsidR="00154F9C" w:rsidRDefault="00000000">
                  <w:pPr>
                    <w:jc w:val="center"/>
                    <w:rPr>
                      <w:sz w:val="22"/>
                      <w:szCs w:val="22"/>
                    </w:rPr>
                  </w:pPr>
                  <w:r>
                    <w:rPr>
                      <w:sz w:val="22"/>
                      <w:szCs w:val="22"/>
                    </w:rPr>
                    <w:t>Y</w:t>
                  </w:r>
                </w:p>
              </w:tc>
              <w:tc>
                <w:tcPr>
                  <w:tcW w:w="300" w:type="dxa"/>
                </w:tcPr>
                <w:p w14:paraId="6A30A453" w14:textId="77777777" w:rsidR="00154F9C" w:rsidRDefault="00000000">
                  <w:pPr>
                    <w:jc w:val="center"/>
                    <w:rPr>
                      <w:sz w:val="22"/>
                      <w:szCs w:val="22"/>
                    </w:rPr>
                  </w:pPr>
                  <w:r>
                    <w:rPr>
                      <w:sz w:val="22"/>
                      <w:szCs w:val="22"/>
                    </w:rPr>
                    <w:t>Y</w:t>
                  </w:r>
                </w:p>
              </w:tc>
              <w:tc>
                <w:tcPr>
                  <w:tcW w:w="300" w:type="dxa"/>
                </w:tcPr>
                <w:p w14:paraId="671CE123" w14:textId="77777777" w:rsidR="00154F9C" w:rsidRDefault="00000000">
                  <w:pPr>
                    <w:jc w:val="center"/>
                    <w:rPr>
                      <w:sz w:val="22"/>
                      <w:szCs w:val="22"/>
                    </w:rPr>
                  </w:pPr>
                  <w:r>
                    <w:rPr>
                      <w:sz w:val="22"/>
                      <w:szCs w:val="22"/>
                    </w:rPr>
                    <w:t>M</w:t>
                  </w:r>
                </w:p>
              </w:tc>
              <w:tc>
                <w:tcPr>
                  <w:tcW w:w="300" w:type="dxa"/>
                </w:tcPr>
                <w:p w14:paraId="59F5E583" w14:textId="77777777" w:rsidR="00154F9C" w:rsidRDefault="00000000">
                  <w:pPr>
                    <w:jc w:val="center"/>
                    <w:rPr>
                      <w:sz w:val="22"/>
                      <w:szCs w:val="22"/>
                    </w:rPr>
                  </w:pPr>
                  <w:r>
                    <w:rPr>
                      <w:sz w:val="22"/>
                      <w:szCs w:val="22"/>
                    </w:rPr>
                    <w:t>M</w:t>
                  </w:r>
                </w:p>
              </w:tc>
            </w:tr>
          </w:tbl>
          <w:p w14:paraId="520B2A14" w14:textId="77777777" w:rsidR="00154F9C" w:rsidRDefault="00154F9C">
            <w:pPr>
              <w:rPr>
                <w:sz w:val="22"/>
                <w:szCs w:val="22"/>
              </w:rPr>
            </w:pPr>
          </w:p>
        </w:tc>
        <w:tc>
          <w:tcPr>
            <w:tcW w:w="4490" w:type="dxa"/>
          </w:tcPr>
          <w:p w14:paraId="115A1291" w14:textId="77777777" w:rsidR="00154F9C" w:rsidRDefault="00154F9C">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54F9C" w14:paraId="0836BA64" w14:textId="77777777">
              <w:tc>
                <w:tcPr>
                  <w:tcW w:w="300" w:type="dxa"/>
                </w:tcPr>
                <w:p w14:paraId="4786FB39" w14:textId="77777777" w:rsidR="00154F9C" w:rsidRDefault="00154F9C">
                  <w:pPr>
                    <w:jc w:val="center"/>
                    <w:rPr>
                      <w:sz w:val="22"/>
                      <w:szCs w:val="22"/>
                    </w:rPr>
                  </w:pPr>
                </w:p>
              </w:tc>
              <w:tc>
                <w:tcPr>
                  <w:tcW w:w="300" w:type="dxa"/>
                </w:tcPr>
                <w:p w14:paraId="20609C8A" w14:textId="77777777" w:rsidR="00154F9C" w:rsidRDefault="00154F9C">
                  <w:pPr>
                    <w:jc w:val="center"/>
                    <w:rPr>
                      <w:sz w:val="22"/>
                      <w:szCs w:val="22"/>
                    </w:rPr>
                  </w:pPr>
                </w:p>
              </w:tc>
              <w:tc>
                <w:tcPr>
                  <w:tcW w:w="300" w:type="dxa"/>
                </w:tcPr>
                <w:p w14:paraId="35622403" w14:textId="77777777" w:rsidR="00154F9C" w:rsidRDefault="00154F9C">
                  <w:pPr>
                    <w:jc w:val="center"/>
                    <w:rPr>
                      <w:sz w:val="22"/>
                      <w:szCs w:val="22"/>
                    </w:rPr>
                  </w:pPr>
                </w:p>
              </w:tc>
              <w:tc>
                <w:tcPr>
                  <w:tcW w:w="300" w:type="dxa"/>
                </w:tcPr>
                <w:p w14:paraId="110C64AE" w14:textId="77777777" w:rsidR="00154F9C" w:rsidRDefault="00154F9C">
                  <w:pPr>
                    <w:jc w:val="center"/>
                    <w:rPr>
                      <w:sz w:val="22"/>
                      <w:szCs w:val="22"/>
                    </w:rPr>
                  </w:pPr>
                </w:p>
              </w:tc>
              <w:tc>
                <w:tcPr>
                  <w:tcW w:w="300" w:type="dxa"/>
                </w:tcPr>
                <w:p w14:paraId="237F15AB" w14:textId="77777777" w:rsidR="00154F9C" w:rsidRDefault="00154F9C">
                  <w:pPr>
                    <w:jc w:val="center"/>
                    <w:rPr>
                      <w:sz w:val="22"/>
                      <w:szCs w:val="22"/>
                    </w:rPr>
                  </w:pPr>
                </w:p>
              </w:tc>
              <w:tc>
                <w:tcPr>
                  <w:tcW w:w="300" w:type="dxa"/>
                </w:tcPr>
                <w:p w14:paraId="5D6F0C46" w14:textId="77777777" w:rsidR="00154F9C" w:rsidRDefault="00154F9C">
                  <w:pPr>
                    <w:jc w:val="center"/>
                    <w:rPr>
                      <w:sz w:val="22"/>
                      <w:szCs w:val="22"/>
                    </w:rPr>
                  </w:pPr>
                </w:p>
              </w:tc>
            </w:tr>
            <w:tr w:rsidR="00154F9C" w14:paraId="4E9D2C8B" w14:textId="77777777">
              <w:tc>
                <w:tcPr>
                  <w:tcW w:w="300" w:type="dxa"/>
                </w:tcPr>
                <w:p w14:paraId="36994374" w14:textId="77777777" w:rsidR="00154F9C" w:rsidRDefault="00000000">
                  <w:pPr>
                    <w:jc w:val="center"/>
                    <w:rPr>
                      <w:sz w:val="22"/>
                      <w:szCs w:val="22"/>
                    </w:rPr>
                  </w:pPr>
                  <w:r>
                    <w:rPr>
                      <w:sz w:val="22"/>
                      <w:szCs w:val="22"/>
                    </w:rPr>
                    <w:t>Y</w:t>
                  </w:r>
                </w:p>
              </w:tc>
              <w:tc>
                <w:tcPr>
                  <w:tcW w:w="300" w:type="dxa"/>
                </w:tcPr>
                <w:p w14:paraId="30BD8AAA" w14:textId="77777777" w:rsidR="00154F9C" w:rsidRDefault="00000000">
                  <w:pPr>
                    <w:jc w:val="center"/>
                    <w:rPr>
                      <w:sz w:val="22"/>
                      <w:szCs w:val="22"/>
                    </w:rPr>
                  </w:pPr>
                  <w:r>
                    <w:rPr>
                      <w:sz w:val="22"/>
                      <w:szCs w:val="22"/>
                    </w:rPr>
                    <w:t>Y</w:t>
                  </w:r>
                </w:p>
              </w:tc>
              <w:tc>
                <w:tcPr>
                  <w:tcW w:w="300" w:type="dxa"/>
                </w:tcPr>
                <w:p w14:paraId="727D6735" w14:textId="77777777" w:rsidR="00154F9C" w:rsidRDefault="00000000">
                  <w:pPr>
                    <w:jc w:val="center"/>
                    <w:rPr>
                      <w:sz w:val="22"/>
                      <w:szCs w:val="22"/>
                    </w:rPr>
                  </w:pPr>
                  <w:r>
                    <w:rPr>
                      <w:sz w:val="22"/>
                      <w:szCs w:val="22"/>
                    </w:rPr>
                    <w:t>Y</w:t>
                  </w:r>
                </w:p>
              </w:tc>
              <w:tc>
                <w:tcPr>
                  <w:tcW w:w="300" w:type="dxa"/>
                </w:tcPr>
                <w:p w14:paraId="4FED5915" w14:textId="77777777" w:rsidR="00154F9C" w:rsidRDefault="00000000">
                  <w:pPr>
                    <w:jc w:val="center"/>
                    <w:rPr>
                      <w:sz w:val="22"/>
                      <w:szCs w:val="22"/>
                    </w:rPr>
                  </w:pPr>
                  <w:r>
                    <w:rPr>
                      <w:sz w:val="22"/>
                      <w:szCs w:val="22"/>
                    </w:rPr>
                    <w:t>Y</w:t>
                  </w:r>
                </w:p>
              </w:tc>
              <w:tc>
                <w:tcPr>
                  <w:tcW w:w="300" w:type="dxa"/>
                </w:tcPr>
                <w:p w14:paraId="5F7F6C25" w14:textId="77777777" w:rsidR="00154F9C" w:rsidRDefault="00000000">
                  <w:pPr>
                    <w:jc w:val="center"/>
                    <w:rPr>
                      <w:sz w:val="22"/>
                      <w:szCs w:val="22"/>
                    </w:rPr>
                  </w:pPr>
                  <w:r>
                    <w:rPr>
                      <w:sz w:val="22"/>
                      <w:szCs w:val="22"/>
                    </w:rPr>
                    <w:t>M</w:t>
                  </w:r>
                </w:p>
              </w:tc>
              <w:tc>
                <w:tcPr>
                  <w:tcW w:w="300" w:type="dxa"/>
                </w:tcPr>
                <w:p w14:paraId="3664A866" w14:textId="77777777" w:rsidR="00154F9C" w:rsidRDefault="00000000">
                  <w:pPr>
                    <w:jc w:val="center"/>
                    <w:rPr>
                      <w:sz w:val="22"/>
                      <w:szCs w:val="22"/>
                    </w:rPr>
                  </w:pPr>
                  <w:r>
                    <w:rPr>
                      <w:sz w:val="22"/>
                      <w:szCs w:val="22"/>
                    </w:rPr>
                    <w:t>M</w:t>
                  </w:r>
                </w:p>
              </w:tc>
            </w:tr>
          </w:tbl>
          <w:p w14:paraId="7EC2A204" w14:textId="77777777" w:rsidR="00154F9C" w:rsidRDefault="00154F9C">
            <w:pPr>
              <w:rPr>
                <w:sz w:val="22"/>
                <w:szCs w:val="22"/>
              </w:rPr>
            </w:pPr>
          </w:p>
        </w:tc>
      </w:tr>
    </w:tbl>
    <w:p w14:paraId="080FDE9D" w14:textId="77777777" w:rsidR="00154F9C" w:rsidRDefault="00154F9C">
      <w:pPr>
        <w:rPr>
          <w:sz w:val="22"/>
          <w:szCs w:val="22"/>
        </w:rPr>
      </w:pPr>
    </w:p>
    <w:p w14:paraId="63DBD8A4" w14:textId="77777777" w:rsidR="00154F9C" w:rsidRDefault="00000000">
      <w:pPr>
        <w:rPr>
          <w:sz w:val="22"/>
          <w:szCs w:val="22"/>
        </w:rPr>
      </w:pPr>
      <w:r>
        <w:rPr>
          <w:b/>
          <w:bCs/>
          <w:sz w:val="22"/>
          <w:szCs w:val="22"/>
        </w:rPr>
        <w:t>1.6. Responsabili - Nume/Organizație:</w:t>
      </w:r>
    </w:p>
    <w:p w14:paraId="041300D8"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8141C35" w14:textId="77777777" w:rsidR="00154F9C" w:rsidRDefault="00000000">
      <w:pPr>
        <w:rPr>
          <w:sz w:val="22"/>
          <w:szCs w:val="22"/>
        </w:rPr>
      </w:pPr>
      <w:r>
        <w:rPr>
          <w:b/>
          <w:bCs/>
          <w:sz w:val="22"/>
          <w:szCs w:val="22"/>
        </w:rPr>
        <w:t>1.7. Datele indicării și desemnării ca ZPB</w:t>
      </w:r>
    </w:p>
    <w:p w14:paraId="668B10DE" w14:textId="77777777" w:rsidR="00154F9C" w:rsidRDefault="00154F9C">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154F9C" w14:paraId="3DF5C7AF" w14:textId="77777777">
        <w:tc>
          <w:tcPr>
            <w:tcW w:w="4455" w:type="dxa"/>
          </w:tcPr>
          <w:p w14:paraId="0012F8E8" w14:textId="77777777" w:rsidR="00154F9C" w:rsidRDefault="00000000">
            <w:pPr>
              <w:rPr>
                <w:sz w:val="22"/>
                <w:szCs w:val="22"/>
              </w:rPr>
            </w:pPr>
            <w:r>
              <w:rPr>
                <w:sz w:val="22"/>
                <w:szCs w:val="22"/>
              </w:rPr>
              <w:t>Data desemnării ca ZPB:</w:t>
            </w:r>
          </w:p>
        </w:tc>
        <w:tc>
          <w:tcPr>
            <w:tcW w:w="4525" w:type="dxa"/>
          </w:tcPr>
          <w:p w14:paraId="72E3911A" w14:textId="77777777" w:rsidR="00154F9C" w:rsidRDefault="00154F9C">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54F9C" w14:paraId="439215B9" w14:textId="77777777">
              <w:tc>
                <w:tcPr>
                  <w:tcW w:w="300" w:type="dxa"/>
                </w:tcPr>
                <w:p w14:paraId="1F4294D3" w14:textId="77777777" w:rsidR="00154F9C" w:rsidRDefault="00000000">
                  <w:pPr>
                    <w:jc w:val="center"/>
                    <w:rPr>
                      <w:sz w:val="22"/>
                      <w:szCs w:val="22"/>
                    </w:rPr>
                  </w:pPr>
                  <w:r>
                    <w:rPr>
                      <w:sz w:val="22"/>
                      <w:szCs w:val="22"/>
                    </w:rPr>
                    <w:t xml:space="preserve"> </w:t>
                  </w:r>
                </w:p>
              </w:tc>
              <w:tc>
                <w:tcPr>
                  <w:tcW w:w="300" w:type="dxa"/>
                </w:tcPr>
                <w:p w14:paraId="58542603" w14:textId="77777777" w:rsidR="00154F9C" w:rsidRDefault="00000000">
                  <w:pPr>
                    <w:jc w:val="center"/>
                    <w:rPr>
                      <w:sz w:val="22"/>
                      <w:szCs w:val="22"/>
                    </w:rPr>
                  </w:pPr>
                  <w:r>
                    <w:rPr>
                      <w:sz w:val="22"/>
                      <w:szCs w:val="22"/>
                    </w:rPr>
                    <w:t xml:space="preserve"> </w:t>
                  </w:r>
                </w:p>
              </w:tc>
              <w:tc>
                <w:tcPr>
                  <w:tcW w:w="300" w:type="dxa"/>
                </w:tcPr>
                <w:p w14:paraId="2F43263F" w14:textId="77777777" w:rsidR="00154F9C" w:rsidRDefault="00000000">
                  <w:pPr>
                    <w:jc w:val="center"/>
                    <w:rPr>
                      <w:sz w:val="22"/>
                      <w:szCs w:val="22"/>
                    </w:rPr>
                  </w:pPr>
                  <w:r>
                    <w:rPr>
                      <w:sz w:val="22"/>
                      <w:szCs w:val="22"/>
                    </w:rPr>
                    <w:t xml:space="preserve"> </w:t>
                  </w:r>
                </w:p>
              </w:tc>
              <w:tc>
                <w:tcPr>
                  <w:tcW w:w="300" w:type="dxa"/>
                </w:tcPr>
                <w:p w14:paraId="3E1EFA9B" w14:textId="77777777" w:rsidR="00154F9C" w:rsidRDefault="00000000">
                  <w:pPr>
                    <w:jc w:val="center"/>
                    <w:rPr>
                      <w:sz w:val="22"/>
                      <w:szCs w:val="22"/>
                    </w:rPr>
                  </w:pPr>
                  <w:r>
                    <w:rPr>
                      <w:sz w:val="22"/>
                      <w:szCs w:val="22"/>
                    </w:rPr>
                    <w:t xml:space="preserve"> </w:t>
                  </w:r>
                </w:p>
              </w:tc>
              <w:tc>
                <w:tcPr>
                  <w:tcW w:w="300" w:type="dxa"/>
                </w:tcPr>
                <w:p w14:paraId="4580DD3B" w14:textId="77777777" w:rsidR="00154F9C" w:rsidRDefault="00000000">
                  <w:pPr>
                    <w:jc w:val="center"/>
                    <w:rPr>
                      <w:sz w:val="22"/>
                      <w:szCs w:val="22"/>
                    </w:rPr>
                  </w:pPr>
                  <w:r>
                    <w:rPr>
                      <w:sz w:val="22"/>
                      <w:szCs w:val="22"/>
                    </w:rPr>
                    <w:t xml:space="preserve"> </w:t>
                  </w:r>
                </w:p>
              </w:tc>
              <w:tc>
                <w:tcPr>
                  <w:tcW w:w="300" w:type="dxa"/>
                </w:tcPr>
                <w:p w14:paraId="7BB400DD" w14:textId="77777777" w:rsidR="00154F9C" w:rsidRDefault="00000000">
                  <w:pPr>
                    <w:jc w:val="center"/>
                    <w:rPr>
                      <w:sz w:val="22"/>
                      <w:szCs w:val="22"/>
                    </w:rPr>
                  </w:pPr>
                  <w:r>
                    <w:rPr>
                      <w:sz w:val="22"/>
                      <w:szCs w:val="22"/>
                    </w:rPr>
                    <w:t xml:space="preserve"> </w:t>
                  </w:r>
                </w:p>
              </w:tc>
            </w:tr>
            <w:tr w:rsidR="00154F9C" w14:paraId="67D4B8F7" w14:textId="77777777">
              <w:tc>
                <w:tcPr>
                  <w:tcW w:w="300" w:type="dxa"/>
                </w:tcPr>
                <w:p w14:paraId="5658225D" w14:textId="77777777" w:rsidR="00154F9C" w:rsidRDefault="00000000">
                  <w:pPr>
                    <w:jc w:val="center"/>
                    <w:rPr>
                      <w:sz w:val="22"/>
                      <w:szCs w:val="22"/>
                    </w:rPr>
                  </w:pPr>
                  <w:r>
                    <w:rPr>
                      <w:sz w:val="22"/>
                      <w:szCs w:val="22"/>
                    </w:rPr>
                    <w:t>Y</w:t>
                  </w:r>
                </w:p>
              </w:tc>
              <w:tc>
                <w:tcPr>
                  <w:tcW w:w="300" w:type="dxa"/>
                </w:tcPr>
                <w:p w14:paraId="0E2B208E" w14:textId="77777777" w:rsidR="00154F9C" w:rsidRDefault="00000000">
                  <w:pPr>
                    <w:jc w:val="center"/>
                    <w:rPr>
                      <w:sz w:val="22"/>
                      <w:szCs w:val="22"/>
                    </w:rPr>
                  </w:pPr>
                  <w:r>
                    <w:rPr>
                      <w:sz w:val="22"/>
                      <w:szCs w:val="22"/>
                    </w:rPr>
                    <w:t>Y</w:t>
                  </w:r>
                </w:p>
              </w:tc>
              <w:tc>
                <w:tcPr>
                  <w:tcW w:w="300" w:type="dxa"/>
                </w:tcPr>
                <w:p w14:paraId="278CA81A" w14:textId="77777777" w:rsidR="00154F9C" w:rsidRDefault="00000000">
                  <w:pPr>
                    <w:jc w:val="center"/>
                    <w:rPr>
                      <w:sz w:val="22"/>
                      <w:szCs w:val="22"/>
                    </w:rPr>
                  </w:pPr>
                  <w:r>
                    <w:rPr>
                      <w:sz w:val="22"/>
                      <w:szCs w:val="22"/>
                    </w:rPr>
                    <w:t>Y</w:t>
                  </w:r>
                </w:p>
              </w:tc>
              <w:tc>
                <w:tcPr>
                  <w:tcW w:w="300" w:type="dxa"/>
                </w:tcPr>
                <w:p w14:paraId="5A19AFFB" w14:textId="77777777" w:rsidR="00154F9C" w:rsidRDefault="00000000">
                  <w:pPr>
                    <w:jc w:val="center"/>
                    <w:rPr>
                      <w:sz w:val="22"/>
                      <w:szCs w:val="22"/>
                    </w:rPr>
                  </w:pPr>
                  <w:r>
                    <w:rPr>
                      <w:sz w:val="22"/>
                      <w:szCs w:val="22"/>
                    </w:rPr>
                    <w:t>Y</w:t>
                  </w:r>
                </w:p>
              </w:tc>
              <w:tc>
                <w:tcPr>
                  <w:tcW w:w="300" w:type="dxa"/>
                </w:tcPr>
                <w:p w14:paraId="2681156A" w14:textId="77777777" w:rsidR="00154F9C" w:rsidRDefault="00000000">
                  <w:pPr>
                    <w:jc w:val="center"/>
                    <w:rPr>
                      <w:sz w:val="22"/>
                      <w:szCs w:val="22"/>
                    </w:rPr>
                  </w:pPr>
                  <w:r>
                    <w:rPr>
                      <w:sz w:val="22"/>
                      <w:szCs w:val="22"/>
                    </w:rPr>
                    <w:t>M</w:t>
                  </w:r>
                </w:p>
              </w:tc>
              <w:tc>
                <w:tcPr>
                  <w:tcW w:w="300" w:type="dxa"/>
                </w:tcPr>
                <w:p w14:paraId="411F4632" w14:textId="77777777" w:rsidR="00154F9C" w:rsidRDefault="00000000">
                  <w:pPr>
                    <w:jc w:val="center"/>
                    <w:rPr>
                      <w:sz w:val="22"/>
                      <w:szCs w:val="22"/>
                    </w:rPr>
                  </w:pPr>
                  <w:r>
                    <w:rPr>
                      <w:sz w:val="22"/>
                      <w:szCs w:val="22"/>
                    </w:rPr>
                    <w:t>M</w:t>
                  </w:r>
                </w:p>
              </w:tc>
            </w:tr>
          </w:tbl>
          <w:p w14:paraId="66C8BC89" w14:textId="77777777" w:rsidR="00154F9C" w:rsidRDefault="00154F9C">
            <w:pPr>
              <w:rPr>
                <w:sz w:val="22"/>
                <w:szCs w:val="22"/>
              </w:rPr>
            </w:pPr>
          </w:p>
        </w:tc>
      </w:tr>
    </w:tbl>
    <w:p w14:paraId="18FA5E57" w14:textId="77777777" w:rsidR="00154F9C" w:rsidRDefault="00000000">
      <w:pPr>
        <w:rPr>
          <w:sz w:val="22"/>
          <w:szCs w:val="22"/>
        </w:rPr>
      </w:pPr>
      <w:r>
        <w:rPr>
          <w:sz w:val="22"/>
          <w:szCs w:val="22"/>
        </w:rPr>
        <w:t>Referința legală națională a desemnării ZPB:</w:t>
      </w:r>
    </w:p>
    <w:p w14:paraId="5801FA4F" w14:textId="77777777" w:rsidR="00154F9C" w:rsidRDefault="00154F9C">
      <w:pPr>
        <w:pBdr>
          <w:top w:val="single" w:sz="6" w:space="0" w:color="000000"/>
          <w:left w:val="single" w:sz="6" w:space="0" w:color="000000"/>
          <w:bottom w:val="single" w:sz="6" w:space="0" w:color="000000"/>
          <w:right w:val="single" w:sz="6" w:space="0" w:color="000000"/>
          <w:between w:val="nil"/>
        </w:pBdr>
        <w:rPr>
          <w:color w:val="000000"/>
          <w:sz w:val="22"/>
          <w:szCs w:val="22"/>
        </w:rPr>
      </w:pPr>
    </w:p>
    <w:p w14:paraId="5EEC8635" w14:textId="77777777" w:rsidR="00154F9C" w:rsidRDefault="00154F9C">
      <w:pPr>
        <w:rPr>
          <w:sz w:val="22"/>
          <w:szCs w:val="22"/>
        </w:rPr>
      </w:pPr>
    </w:p>
    <w:p w14:paraId="32E59378" w14:textId="77777777" w:rsidR="00154F9C" w:rsidRDefault="00154F9C">
      <w:pPr>
        <w:rPr>
          <w:sz w:val="22"/>
          <w:szCs w:val="22"/>
        </w:rPr>
      </w:pPr>
    </w:p>
    <w:p w14:paraId="2C5731DF" w14:textId="77777777" w:rsidR="00154F9C" w:rsidRDefault="00154F9C">
      <w:pPr>
        <w:rPr>
          <w:sz w:val="22"/>
          <w:szCs w:val="22"/>
        </w:rPr>
      </w:pPr>
    </w:p>
    <w:p w14:paraId="2820F23C" w14:textId="77777777" w:rsidR="00154F9C" w:rsidRDefault="00000000">
      <w:pPr>
        <w:jc w:val="center"/>
        <w:rPr>
          <w:sz w:val="22"/>
          <w:szCs w:val="22"/>
        </w:rPr>
      </w:pPr>
      <w:r>
        <w:rPr>
          <w:b/>
          <w:bCs/>
          <w:sz w:val="22"/>
          <w:szCs w:val="22"/>
        </w:rPr>
        <w:lastRenderedPageBreak/>
        <w:t>2. Localizarea Zonelor Prioritare pentru Biodiversitate (ZPB)</w:t>
      </w:r>
    </w:p>
    <w:p w14:paraId="12F9A072" w14:textId="77777777" w:rsidR="00154F9C" w:rsidRDefault="00000000">
      <w:pPr>
        <w:rPr>
          <w:sz w:val="22"/>
          <w:szCs w:val="22"/>
        </w:rPr>
      </w:pPr>
      <w:r>
        <w:rPr>
          <w:b/>
          <w:bCs/>
          <w:sz w:val="22"/>
          <w:szCs w:val="22"/>
        </w:rPr>
        <w:t xml:space="preserve">2.1. Suprafața totală a ZPB (ha)</w:t>
      </w:r>
    </w:p>
    <w:p w14:paraId="0D8CF52E"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t>40,41</w:t>
      </w:r>
    </w:p>
    <w:p w14:paraId="73A6AF4A" w14:textId="77777777" w:rsidR="00154F9C" w:rsidRDefault="00000000">
      <w:pPr>
        <w:rPr>
          <w:sz w:val="22"/>
          <w:szCs w:val="22"/>
        </w:rPr>
      </w:pPr>
      <w:r>
        <w:rPr>
          <w:b/>
          <w:bCs/>
          <w:sz w:val="22"/>
          <w:szCs w:val="22"/>
        </w:rPr>
        <w:t>2.2. Procentul ocupat de ZPB din suprafața totală a ariei naturale protejate/OECM</w:t>
      </w:r>
    </w:p>
    <w:p w14:paraId="5C9F91F5"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t>9,43%</w:t>
      </w:r>
    </w:p>
    <w:p w14:paraId="70AF4961" w14:textId="77777777" w:rsidR="00154F9C" w:rsidRDefault="00000000">
      <w:pPr>
        <w:rPr>
          <w:sz w:val="22"/>
          <w:szCs w:val="22"/>
        </w:rPr>
      </w:pPr>
      <w:r>
        <w:rPr>
          <w:b/>
          <w:bCs/>
          <w:sz w:val="22"/>
          <w:szCs w:val="22"/>
        </w:rPr>
        <w:t>2.3. Încadrarea ZPB în regiunile administrative</w:t>
      </w:r>
    </w:p>
    <w:tbl>
      <w:tblPr>
        <w:tblStyle w:val="a4"/>
        <w:tblW w:w="8980" w:type="dxa"/>
        <w:tblInd w:w="0" w:type="dxa"/>
        <w:tblLayout w:type="fixed"/>
        <w:tblLook w:val="0400" w:firstRow="0" w:lastRow="0" w:firstColumn="0" w:lastColumn="0" w:noHBand="0" w:noVBand="1"/>
      </w:tblPr>
      <w:tblGrid>
        <w:gridCol w:w="3157"/>
        <w:gridCol w:w="444"/>
        <w:gridCol w:w="5379"/>
      </w:tblGrid>
      <w:tr w:rsidR="00154F9C" w14:paraId="050942DF" w14:textId="77777777">
        <w:tc>
          <w:tcPr>
            <w:tcW w:w="3157" w:type="dxa"/>
          </w:tcPr>
          <w:p w14:paraId="0F9F053A" w14:textId="77777777" w:rsidR="00154F9C" w:rsidRDefault="00000000">
            <w:pPr>
              <w:rPr>
                <w:sz w:val="22"/>
                <w:szCs w:val="22"/>
              </w:rPr>
            </w:pPr>
            <w:r>
              <w:rPr>
                <w:sz w:val="22"/>
                <w:szCs w:val="22"/>
              </w:rPr>
              <w:t>NUTS</w:t>
            </w:r>
          </w:p>
        </w:tc>
        <w:tc>
          <w:tcPr>
            <w:tcW w:w="444" w:type="dxa"/>
          </w:tcPr>
          <w:p w14:paraId="629846A1" w14:textId="77777777" w:rsidR="00154F9C" w:rsidRDefault="00000000">
            <w:pPr>
              <w:rPr>
                <w:sz w:val="22"/>
                <w:szCs w:val="22"/>
              </w:rPr>
            </w:pPr>
            <w:r>
              <w:rPr>
                <w:sz w:val="22"/>
                <w:szCs w:val="22"/>
              </w:rPr>
              <w:t xml:space="preserve"> </w:t>
            </w:r>
          </w:p>
        </w:tc>
        <w:tc>
          <w:tcPr>
            <w:tcW w:w="5379" w:type="dxa"/>
          </w:tcPr>
          <w:p w14:paraId="06DA700C" w14:textId="77777777" w:rsidR="00154F9C" w:rsidRDefault="00000000">
            <w:pPr>
              <w:rPr>
                <w:sz w:val="22"/>
                <w:szCs w:val="22"/>
              </w:rPr>
            </w:pPr>
            <w:r>
              <w:rPr>
                <w:sz w:val="22"/>
                <w:szCs w:val="22"/>
              </w:rPr>
              <w:t>Numele regiunii</w:t>
            </w:r>
          </w:p>
        </w:tc>
      </w:tr>
      <w:tr w:rsidR="00154F9C" w14:paraId="78692621" w14:textId="77777777">
        <w:tc>
          <w:tcPr>
            <w:tcW w:w="3157" w:type="dxa"/>
            <w:tcBorders>
              <w:top w:val="single" w:sz="6" w:space="0" w:color="000000"/>
              <w:left w:val="single" w:sz="6" w:space="0" w:color="000000"/>
              <w:bottom w:val="single" w:sz="6" w:space="0" w:color="000000"/>
              <w:right w:val="single" w:sz="6" w:space="0" w:color="000000"/>
            </w:tcBorders>
          </w:tcPr>
          <w:p w14:paraId="4F571591" w14:textId="77777777" w:rsidR="00154F9C" w:rsidRDefault="00000000">
            <w:pPr>
              <w:rPr>
                <w:sz w:val="22"/>
                <w:szCs w:val="22"/>
              </w:rPr>
            </w:pPr>
            <w:r>
              <w:rPr>
                <w:sz w:val="22"/>
                <w:szCs w:val="22"/>
              </w:rPr>
              <w:t>RO12</w:t>
            </w:r>
          </w:p>
        </w:tc>
        <w:tc>
          <w:tcPr>
            <w:tcW w:w="444" w:type="dxa"/>
          </w:tcPr>
          <w:p w14:paraId="5AE32A20" w14:textId="77777777" w:rsidR="00154F9C"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7D3EE48" w14:textId="77777777" w:rsidR="00154F9C" w:rsidRDefault="00000000">
            <w:pPr>
              <w:rPr>
                <w:sz w:val="22"/>
                <w:szCs w:val="22"/>
              </w:rPr>
            </w:pPr>
            <w:r>
              <w:rPr>
                <w:sz w:val="22"/>
                <w:szCs w:val="22"/>
              </w:rPr>
              <w:t>Centru</w:t>
            </w:r>
          </w:p>
        </w:tc>
      </w:tr>
    </w:tbl>
    <w:p w14:paraId="74E8C85B" w14:textId="77777777" w:rsidR="00154F9C" w:rsidRDefault="00154F9C">
      <w:pPr>
        <w:rPr>
          <w:sz w:val="22"/>
          <w:szCs w:val="22"/>
        </w:rPr>
      </w:pPr>
    </w:p>
    <w:p w14:paraId="215B3B61" w14:textId="77777777" w:rsidR="00154F9C" w:rsidRDefault="00000000">
      <w:pPr>
        <w:rPr>
          <w:sz w:val="22"/>
          <w:szCs w:val="22"/>
        </w:rPr>
      </w:pPr>
      <w:r>
        <w:rPr>
          <w:sz w:val="22"/>
          <w:szCs w:val="22"/>
        </w:rPr>
        <w:t>Numele Județului/Județelor</w:t>
      </w:r>
    </w:p>
    <w:p w14:paraId="4401B681" w14:textId="77777777" w:rsidR="00154F9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Harghita</w:t>
      </w:r>
    </w:p>
    <w:p w14:paraId="10C34A88" w14:textId="77777777" w:rsidR="00154F9C" w:rsidRDefault="00154F9C">
      <w:pPr>
        <w:rPr>
          <w:sz w:val="22"/>
          <w:szCs w:val="22"/>
        </w:rPr>
      </w:pPr>
    </w:p>
    <w:p w14:paraId="2F0F0AD0" w14:textId="77777777" w:rsidR="00154F9C"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154F9C" w14:paraId="2F2C7D6C" w14:textId="77777777">
        <w:tc>
          <w:tcPr>
            <w:tcW w:w="2928" w:type="dxa"/>
          </w:tcPr>
          <w:p w14:paraId="6F1EAB5F" w14:textId="77777777" w:rsidR="00154F9C" w:rsidRDefault="00000000">
            <w:pPr>
              <w:rPr>
                <w:sz w:val="22"/>
                <w:szCs w:val="22"/>
              </w:rPr>
            </w:pPr>
            <w:sdt>
              <w:sdtPr>
                <w:tag w:val="goog_rdk_3"/>
                <w:id w:val="1184772252"/>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06A1453D" w14:textId="77777777" w:rsidR="00154F9C" w:rsidRDefault="00154F9C">
            <w:pPr>
              <w:rPr>
                <w:sz w:val="22"/>
                <w:szCs w:val="22"/>
              </w:rPr>
            </w:pPr>
          </w:p>
        </w:tc>
        <w:tc>
          <w:tcPr>
            <w:tcW w:w="3002" w:type="dxa"/>
          </w:tcPr>
          <w:p w14:paraId="73E9F406" w14:textId="77777777" w:rsidR="00154F9C" w:rsidRDefault="00000000">
            <w:pPr>
              <w:rPr>
                <w:sz w:val="22"/>
                <w:szCs w:val="22"/>
              </w:rPr>
            </w:pPr>
            <w:sdt>
              <w:sdtPr>
                <w:tag w:val="goog_rdk_4"/>
                <w:id w:val="-819099069"/>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7143733A" w14:textId="77777777" w:rsidR="00154F9C" w:rsidRDefault="00154F9C">
            <w:pPr>
              <w:rPr>
                <w:sz w:val="22"/>
                <w:szCs w:val="22"/>
              </w:rPr>
            </w:pPr>
          </w:p>
        </w:tc>
        <w:tc>
          <w:tcPr>
            <w:tcW w:w="2956" w:type="dxa"/>
          </w:tcPr>
          <w:p w14:paraId="43A86B63" w14:textId="77777777" w:rsidR="00154F9C" w:rsidRDefault="00000000">
            <w:pPr>
              <w:rPr>
                <w:sz w:val="22"/>
                <w:szCs w:val="22"/>
              </w:rPr>
            </w:pPr>
            <w:sdt>
              <w:sdtPr>
                <w:tag w:val="goog_rdk_5"/>
                <w:id w:val="722981082"/>
              </w:sdtPr>
              <w:sdtContent>
                <w:r>
                  <w:rPr>
                    <w:rFonts w:ascii="Arial Unicode MS" w:eastAsia="Arial Unicode MS" w:hAnsi="Arial Unicode MS" w:cs="Arial Unicode MS"/>
                    <w:sz w:val="22"/>
                    <w:szCs w:val="22"/>
                  </w:rPr>
                  <w:t>☐</w:t>
                </w:r>
              </w:sdtContent>
            </w:sdt>
            <w:r>
              <w:rPr>
                <w:sz w:val="22"/>
                <w:szCs w:val="22"/>
              </w:rPr>
              <w:t xml:space="preserve"> Panonică %</w:t>
            </w:r>
          </w:p>
        </w:tc>
      </w:tr>
      <w:tr w:rsidR="00154F9C" w14:paraId="496F1666" w14:textId="77777777">
        <w:tc>
          <w:tcPr>
            <w:tcW w:w="2928" w:type="dxa"/>
          </w:tcPr>
          <w:p w14:paraId="58D46483" w14:textId="77777777" w:rsidR="00154F9C" w:rsidRDefault="00000000">
            <w:pPr>
              <w:rPr>
                <w:sz w:val="22"/>
                <w:szCs w:val="22"/>
              </w:rPr>
            </w:pPr>
            <w:sdt>
              <w:sdtPr>
                <w:tag w:val="goog_rdk_6"/>
                <w:id w:val="776650054"/>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6720CBFB" w14:textId="77777777" w:rsidR="00154F9C" w:rsidRDefault="00154F9C">
            <w:pPr>
              <w:rPr>
                <w:sz w:val="22"/>
                <w:szCs w:val="22"/>
              </w:rPr>
            </w:pPr>
          </w:p>
        </w:tc>
        <w:tc>
          <w:tcPr>
            <w:tcW w:w="3002" w:type="dxa"/>
          </w:tcPr>
          <w:p w14:paraId="703E4694" w14:textId="77777777" w:rsidR="00154F9C" w:rsidRDefault="00000000">
            <w:pPr>
              <w:rPr>
                <w:sz w:val="22"/>
                <w:szCs w:val="22"/>
              </w:rPr>
            </w:pPr>
            <w:sdt>
              <w:sdtPr>
                <w:tag w:val="goog_rdk_7"/>
                <w:id w:val="-1517690924"/>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0269946" w14:textId="77777777" w:rsidR="00154F9C" w:rsidRDefault="00154F9C">
            <w:pPr>
              <w:rPr>
                <w:sz w:val="22"/>
                <w:szCs w:val="22"/>
              </w:rPr>
            </w:pPr>
          </w:p>
        </w:tc>
        <w:tc>
          <w:tcPr>
            <w:tcW w:w="2956" w:type="dxa"/>
          </w:tcPr>
          <w:p w14:paraId="03D2CF80" w14:textId="77777777" w:rsidR="00154F9C" w:rsidRDefault="00000000">
            <w:pPr>
              <w:rPr>
                <w:sz w:val="22"/>
                <w:szCs w:val="22"/>
              </w:rPr>
            </w:pPr>
            <w:sdt>
              <w:sdtPr>
                <w:tag w:val="goog_rdk_8"/>
                <w:id w:val="1655496723"/>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5BB2A09" w14:textId="77777777" w:rsidR="00154F9C" w:rsidRDefault="00154F9C">
      <w:pPr>
        <w:rPr>
          <w:sz w:val="22"/>
          <w:szCs w:val="22"/>
        </w:rPr>
      </w:pPr>
    </w:p>
    <w:p w14:paraId="38487316" w14:textId="77777777" w:rsidR="00154F9C"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4E73E856" w14:textId="77777777" w:rsidR="00154F9C" w:rsidRDefault="00000000">
      <w:pPr>
        <w:rPr>
          <w:sz w:val="22"/>
          <w:szCs w:val="22"/>
        </w:rPr>
      </w:pPr>
      <w:r>
        <w:rPr>
          <w:b/>
          <w:bCs/>
          <w:sz w:val="22"/>
          <w:szCs w:val="22"/>
        </w:rPr>
        <w:t>3.1. Numărul Zonelor Prioritare pentru Biodiversitate distincte de pe teritoriul ariei naturale protejate:</w:t>
      </w:r>
    </w:p>
    <w:p w14:paraId="4FA500CF"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w:t>
      </w:r>
    </w:p>
    <w:p w14:paraId="081CEFAD" w14:textId="77777777" w:rsidR="00154F9C" w:rsidRDefault="00000000">
      <w:pPr>
        <w:rPr>
          <w:sz w:val="22"/>
          <w:szCs w:val="22"/>
        </w:rPr>
      </w:pPr>
      <w:r>
        <w:rPr>
          <w:b/>
          <w:bCs/>
          <w:sz w:val="22"/>
          <w:szCs w:val="22"/>
        </w:rPr>
        <w:t>3.2. Descrierea Zonelor Prioritare pentru Biodiversitate distincte</w:t>
      </w:r>
    </w:p>
    <w:p w14:paraId="59237798" w14:textId="77777777" w:rsidR="00154F9C" w:rsidRDefault="00000000">
      <w:pPr>
        <w:rPr>
          <w:sz w:val="22"/>
          <w:szCs w:val="22"/>
        </w:rPr>
      </w:pPr>
      <w:r>
        <w:rPr>
          <w:b/>
          <w:bCs/>
          <w:sz w:val="22"/>
          <w:szCs w:val="22"/>
        </w:rPr>
        <w:t>3.2.1. Zona Prioritară pentru Biodiversitate nr. 1</w:t>
      </w:r>
    </w:p>
    <w:p w14:paraId="40AFE174" w14:textId="77777777" w:rsidR="00154F9C" w:rsidRDefault="00000000">
      <w:pPr>
        <w:rPr>
          <w:sz w:val="22"/>
          <w:szCs w:val="22"/>
        </w:rPr>
      </w:pPr>
      <w:r>
        <w:rPr>
          <w:b/>
          <w:bCs/>
          <w:sz w:val="22"/>
          <w:szCs w:val="22"/>
        </w:rPr>
        <w:t>3.2.1.1. Cod Zona Prioritară pentru Biodiversitate nr. 1</w:t>
      </w:r>
    </w:p>
    <w:p w14:paraId="3668F3CF"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ZPB1</w:t>
      </w:r>
    </w:p>
    <w:p w14:paraId="735E2FC7" w14:textId="77777777" w:rsidR="00154F9C" w:rsidRDefault="00000000">
      <w:pPr>
        <w:rPr>
          <w:sz w:val="22"/>
          <w:szCs w:val="22"/>
        </w:rPr>
      </w:pPr>
      <w:r>
        <w:rPr>
          <w:b/>
          <w:bCs/>
          <w:sz w:val="22"/>
          <w:szCs w:val="22"/>
        </w:rPr>
        <w:t>3.2.1.2.  Detalii privind Zona Prioritară pentru Biodiversitate nr. 1</w:t>
      </w:r>
    </w:p>
    <w:p w14:paraId="7F5BCE7D" w14:textId="77777777" w:rsidR="00154F9C" w:rsidRDefault="00000000">
      <w:r>
        <w:rPr>
          <w:sz w:val="22"/>
          <w:szCs w:val="22"/>
        </w:rPr>
        <w:t>Suprafața totală a ZPB (ha)</w:t>
      </w:r>
    </w:p>
    <w:p w14:paraId="000D9284"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t>40,41</w:t>
      </w:r>
    </w:p>
    <w:p w14:paraId="23BA843B" w14:textId="77777777" w:rsidR="00154F9C" w:rsidRDefault="00000000">
      <w:r>
        <w:rPr>
          <w:sz w:val="22"/>
          <w:szCs w:val="22"/>
        </w:rPr>
        <w:t>Documente relevante în raport cu ZPB</w:t>
      </w:r>
    </w:p>
    <w:p w14:paraId="456FA0B4" w14:textId="77777777" w:rsidR="00154F9C"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RONPA0483 Mlaștina după Luncă;</w:t>
      </w:r>
    </w:p>
    <w:p w14:paraId="6674F5A0" w14:textId="77777777" w:rsidR="00154F9C"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lastRenderedPageBreak/>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FFFEBF8" w14:textId="77777777" w:rsidR="00154F9C"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Ordinul ministrului mediului, apelor și pădurilor nr. 155 6/2016 privind aprobarea Planului de management al Pa rcului Natural Defileul Mureșului Superior și al ariilor n aturale protejate conexe;</w:t>
      </w:r>
    </w:p>
    <w:p w14:paraId="080C51B4" w14:textId="77777777" w:rsidR="00154F9C"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5BA71A3D" w14:textId="77777777" w:rsidR="00154F9C" w:rsidRDefault="00000000">
      <w:pPr>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1680"/>
        <w:gridCol w:w="7290"/>
      </w:tblGrid>
      <w:tr w:rsidR="00154F9C" w14:paraId="771DBDF2" w14:textId="77777777">
        <w:tc>
          <w:tcPr>
            <w:tcW w:w="1680" w:type="dxa"/>
            <w:tcBorders>
              <w:top w:val="single" w:sz="6" w:space="0" w:color="000000"/>
              <w:left w:val="single" w:sz="6" w:space="0" w:color="000000"/>
              <w:bottom w:val="single" w:sz="6" w:space="0" w:color="000000"/>
              <w:right w:val="single" w:sz="6" w:space="0" w:color="000000"/>
            </w:tcBorders>
          </w:tcPr>
          <w:p w14:paraId="34A68AAD" w14:textId="77777777" w:rsidR="00154F9C" w:rsidRDefault="00000000">
            <w:pPr>
              <w:rPr>
                <w:sz w:val="22"/>
                <w:szCs w:val="22"/>
              </w:rPr>
            </w:pPr>
            <w:r>
              <w:rPr>
                <w:b/>
                <w:bCs/>
                <w:sz w:val="22"/>
                <w:szCs w:val="22"/>
              </w:rPr>
              <w:t>Informația ecologică</w:t>
            </w:r>
          </w:p>
        </w:tc>
        <w:tc>
          <w:tcPr>
            <w:tcW w:w="7290" w:type="dxa"/>
            <w:tcBorders>
              <w:top w:val="single" w:sz="6" w:space="0" w:color="000000"/>
              <w:left w:val="single" w:sz="6" w:space="0" w:color="000000"/>
              <w:bottom w:val="single" w:sz="6" w:space="0" w:color="000000"/>
              <w:right w:val="single" w:sz="6" w:space="0" w:color="000000"/>
            </w:tcBorders>
          </w:tcPr>
          <w:p w14:paraId="7422D3A1" w14:textId="77777777" w:rsidR="00154F9C" w:rsidRDefault="00000000">
            <w:pPr>
              <w:rPr>
                <w:sz w:val="22"/>
                <w:szCs w:val="22"/>
              </w:rPr>
            </w:pPr>
            <w:r>
              <w:rPr>
                <w:b/>
                <w:bCs/>
                <w:sz w:val="22"/>
                <w:szCs w:val="22"/>
              </w:rPr>
              <w:t>Descriere</w:t>
            </w:r>
          </w:p>
        </w:tc>
      </w:tr>
      <w:tr w:rsidR="00154F9C" w14:paraId="73E0FD99" w14:textId="77777777">
        <w:tc>
          <w:tcPr>
            <w:tcW w:w="1680" w:type="dxa"/>
            <w:tcBorders>
              <w:top w:val="single" w:sz="6" w:space="0" w:color="000000"/>
              <w:left w:val="single" w:sz="6" w:space="0" w:color="000000"/>
              <w:bottom w:val="single" w:sz="6" w:space="0" w:color="000000"/>
              <w:right w:val="single" w:sz="6" w:space="0" w:color="000000"/>
            </w:tcBorders>
          </w:tcPr>
          <w:p w14:paraId="4B0CF3DC" w14:textId="77777777" w:rsidR="00154F9C" w:rsidRDefault="00000000">
            <w:pPr>
              <w:rPr>
                <w:sz w:val="22"/>
                <w:szCs w:val="22"/>
              </w:rPr>
            </w:pPr>
            <w:r>
              <w:rPr>
                <w:sz w:val="22"/>
                <w:szCs w:val="22"/>
              </w:rPr>
              <w:t>Habitate de interes comunitar sau de interes național</w:t>
            </w:r>
          </w:p>
        </w:tc>
        <w:tc>
          <w:tcPr>
            <w:tcW w:w="7290" w:type="dxa"/>
            <w:tcBorders>
              <w:top w:val="single" w:sz="6" w:space="0" w:color="000000"/>
              <w:left w:val="single" w:sz="6" w:space="0" w:color="000000"/>
              <w:bottom w:val="single" w:sz="6" w:space="0" w:color="000000"/>
              <w:right w:val="single" w:sz="6" w:space="0" w:color="000000"/>
            </w:tcBorders>
          </w:tcPr>
          <w:p w14:paraId="4AF41E01" w14:textId="77777777" w:rsidR="00154F9C" w:rsidRDefault="00000000">
            <w:pPr>
              <w:rPr>
                <w:i/>
                <w:iCs/>
                <w:sz w:val="22"/>
                <w:szCs w:val="22"/>
              </w:rPr>
            </w:pPr>
            <w:r>
              <w:rPr>
                <w:b/>
                <w:bCs/>
                <w:sz w:val="22"/>
                <w:szCs w:val="22"/>
              </w:rPr>
              <w:t>Habitate de păduri temperate europene:</w:t>
            </w:r>
            <w:r>
              <w:rPr>
                <w:i/>
                <w:iCs/>
                <w:sz w:val="22"/>
                <w:szCs w:val="22"/>
              </w:rPr>
              <w:br/>
              <w:t>91D0* Turbării cu vegetație forestieră</w:t>
            </w:r>
          </w:p>
          <w:p w14:paraId="122FF976" w14:textId="77777777" w:rsidR="00154F9C" w:rsidRDefault="00000000">
            <w:pPr>
              <w:rPr>
                <w:b/>
                <w:bCs/>
                <w:sz w:val="22"/>
                <w:szCs w:val="22"/>
              </w:rPr>
            </w:pPr>
            <w:r>
              <w:rPr>
                <w:b/>
                <w:bCs/>
                <w:sz w:val="22"/>
                <w:szCs w:val="22"/>
              </w:rPr>
              <w:t>Habitate de mlaștini calcifile:</w:t>
            </w:r>
          </w:p>
          <w:p w14:paraId="5581E953" w14:textId="77777777" w:rsidR="00154F9C" w:rsidRDefault="00000000">
            <w:pPr>
              <w:rPr>
                <w:i/>
                <w:iCs/>
                <w:sz w:val="22"/>
                <w:szCs w:val="22"/>
              </w:rPr>
            </w:pPr>
            <w:r>
              <w:rPr>
                <w:i/>
                <w:iCs/>
                <w:sz w:val="22"/>
                <w:szCs w:val="22"/>
              </w:rPr>
              <w:t>7230 Mlaștini alcaline</w:t>
            </w:r>
          </w:p>
        </w:tc>
      </w:tr>
      <w:tr w:rsidR="00154F9C" w14:paraId="6C06AE37" w14:textId="77777777">
        <w:tc>
          <w:tcPr>
            <w:tcW w:w="1680" w:type="dxa"/>
            <w:tcBorders>
              <w:top w:val="single" w:sz="6" w:space="0" w:color="000000"/>
              <w:left w:val="single" w:sz="6" w:space="0" w:color="000000"/>
              <w:bottom w:val="single" w:sz="6" w:space="0" w:color="000000"/>
              <w:right w:val="single" w:sz="6" w:space="0" w:color="000000"/>
            </w:tcBorders>
          </w:tcPr>
          <w:p w14:paraId="196DDEBB" w14:textId="77777777" w:rsidR="00154F9C" w:rsidRDefault="00000000">
            <w:pPr>
              <w:spacing w:after="0"/>
              <w:rPr>
                <w:sz w:val="22"/>
                <w:szCs w:val="22"/>
              </w:rPr>
            </w:pPr>
            <w:r>
              <w:rPr>
                <w:sz w:val="22"/>
                <w:szCs w:val="22"/>
              </w:rPr>
              <w:t>Specii</w:t>
            </w:r>
          </w:p>
        </w:tc>
        <w:tc>
          <w:tcPr>
            <w:tcW w:w="7290" w:type="dxa"/>
            <w:tcBorders>
              <w:top w:val="single" w:sz="6" w:space="0" w:color="000000"/>
              <w:left w:val="single" w:sz="6" w:space="0" w:color="000000"/>
              <w:bottom w:val="single" w:sz="6" w:space="0" w:color="000000"/>
              <w:right w:val="single" w:sz="6" w:space="0" w:color="000000"/>
            </w:tcBorders>
          </w:tcPr>
          <w:p w14:paraId="2706610F" w14:textId="77777777" w:rsidR="00154F9C"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Amfibieni:</w:t>
            </w:r>
          </w:p>
          <w:p w14:paraId="3AC64DF9" w14:textId="77777777" w:rsidR="00154F9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1193 Bombina variegata </w:t>
            </w:r>
          </w:p>
          <w:p w14:paraId="64AA14E8" w14:textId="77777777" w:rsidR="00154F9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1166 Triturus cristatus </w:t>
            </w:r>
          </w:p>
          <w:p w14:paraId="6BF1051C" w14:textId="77777777" w:rsidR="00154F9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2001 Triturus montandoni</w:t>
            </w:r>
          </w:p>
          <w:p w14:paraId="185DF48B" w14:textId="77777777" w:rsidR="00154F9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 4008 Triturus vulgaris ampelensis</w:t>
            </w:r>
          </w:p>
          <w:p w14:paraId="677B253A" w14:textId="77777777" w:rsidR="00154F9C" w:rsidRDefault="00000000">
            <w:pPr>
              <w:pBdr>
                <w:top w:val="nil"/>
                <w:left w:val="nil"/>
                <w:bottom w:val="nil"/>
                <w:right w:val="nil"/>
                <w:between w:val="nil"/>
              </w:pBdr>
              <w:spacing w:after="0" w:line="240" w:lineRule="auto"/>
              <w:rPr>
                <w:b/>
                <w:bCs/>
                <w:i/>
                <w:iCs/>
                <w:color w:val="000000"/>
                <w:sz w:val="22"/>
                <w:szCs w:val="22"/>
              </w:rPr>
            </w:pPr>
            <w:r>
              <w:rPr>
                <w:b/>
                <w:bCs/>
                <w:i/>
                <w:iCs/>
                <w:color w:val="000000"/>
                <w:sz w:val="22"/>
                <w:szCs w:val="22"/>
              </w:rPr>
              <w:t>Plante</w:t>
            </w:r>
          </w:p>
          <w:p w14:paraId="7A500CC4" w14:textId="77777777" w:rsidR="00154F9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1758 Ligularia sibirica</w:t>
            </w:r>
          </w:p>
        </w:tc>
      </w:tr>
      <w:tr w:rsidR="00154F9C" w14:paraId="51D4D17D" w14:textId="77777777">
        <w:tc>
          <w:tcPr>
            <w:tcW w:w="1680" w:type="dxa"/>
            <w:tcBorders>
              <w:top w:val="single" w:sz="6" w:space="0" w:color="000000"/>
              <w:left w:val="single" w:sz="6" w:space="0" w:color="000000"/>
              <w:bottom w:val="single" w:sz="6" w:space="0" w:color="000000"/>
              <w:right w:val="single" w:sz="6" w:space="0" w:color="000000"/>
            </w:tcBorders>
          </w:tcPr>
          <w:p w14:paraId="57566D4A" w14:textId="77777777" w:rsidR="00154F9C" w:rsidRDefault="00000000">
            <w:pPr>
              <w:rPr>
                <w:sz w:val="22"/>
                <w:szCs w:val="22"/>
              </w:rPr>
            </w:pPr>
            <w:r>
              <w:rPr>
                <w:sz w:val="22"/>
                <w:szCs w:val="22"/>
              </w:rPr>
              <w:t>Valoarea ecologică</w:t>
            </w:r>
          </w:p>
        </w:tc>
        <w:tc>
          <w:tcPr>
            <w:tcW w:w="7290" w:type="dxa"/>
            <w:tcBorders>
              <w:top w:val="single" w:sz="6" w:space="0" w:color="000000"/>
              <w:left w:val="single" w:sz="6" w:space="0" w:color="000000"/>
              <w:bottom w:val="single" w:sz="6" w:space="0" w:color="000000"/>
              <w:right w:val="single" w:sz="6" w:space="0" w:color="000000"/>
            </w:tcBorders>
          </w:tcPr>
          <w:p w14:paraId="29AB8CB8" w14:textId="77777777" w:rsidR="00154F9C" w:rsidRDefault="00000000">
            <w:pPr>
              <w:spacing w:after="0" w:line="240" w:lineRule="auto"/>
              <w:jc w:val="both"/>
              <w:rPr>
                <w:sz w:val="22"/>
                <w:szCs w:val="22"/>
              </w:rPr>
            </w:pPr>
            <w:r>
              <w:rPr>
                <w:sz w:val="22"/>
                <w:szCs w:val="22"/>
              </w:rPr>
              <w:t>Habitatele forestiere desemnate ca ZPB susțin o diversitate biologică ridicată, asociată structurii arboretelor, prezenței arborilor bătrâni și a microhabitatelor forestiere care găzduiesc specii de plante, nevertebrate, păsări și mamifere de interes conservativ. Turbăriile sunt ecosisteme rare și fragile, cu rol important în stocarea carbonului și în reglarea regimului hidrologic local, găzduind o floră și faună specializată, adaptată condițiilor de oligotrofie.</w:t>
            </w:r>
          </w:p>
          <w:p w14:paraId="35424AB5" w14:textId="77777777" w:rsidR="00154F9C" w:rsidRDefault="00000000">
            <w:pPr>
              <w:spacing w:after="0" w:line="240" w:lineRule="auto"/>
              <w:jc w:val="both"/>
              <w:rPr>
                <w:sz w:val="22"/>
                <w:szCs w:val="22"/>
              </w:rPr>
            </w:pPr>
            <w:r>
              <w:rPr>
                <w:sz w:val="22"/>
                <w:szCs w:val="22"/>
              </w:rPr>
              <w:t>Habitatele forestiere contribuie la stocarea carbonului și la reglarea climatului local. Turbăriile au un rol deosebit în stocarea carbonului pe termen lung, fiind rezervoare importante în contextul reglării climatice.</w:t>
            </w:r>
          </w:p>
          <w:p w14:paraId="4B38CFC1" w14:textId="77777777" w:rsidR="00154F9C" w:rsidRDefault="00000000">
            <w:pPr>
              <w:spacing w:after="0" w:line="240" w:lineRule="auto"/>
              <w:jc w:val="both"/>
              <w:rPr>
                <w:sz w:val="22"/>
                <w:szCs w:val="22"/>
              </w:rPr>
            </w:pPr>
            <w:r>
              <w:rPr>
                <w:sz w:val="22"/>
                <w:szCs w:val="22"/>
              </w:rPr>
              <w:t>ZPB se suprapune cu o rezervație naturală, ceea ce stă la baza desemnării, alături de valoarea ecologică a ecosistemului în ansamblu.</w:t>
            </w:r>
          </w:p>
          <w:p w14:paraId="5D86FC53" w14:textId="77777777" w:rsidR="00154F9C" w:rsidRDefault="00154F9C">
            <w:pPr>
              <w:spacing w:after="0" w:line="240" w:lineRule="auto"/>
              <w:jc w:val="both"/>
              <w:rPr>
                <w:sz w:val="22"/>
                <w:szCs w:val="22"/>
              </w:rPr>
            </w:pPr>
          </w:p>
          <w:p w14:paraId="1E8AD47F" w14:textId="77777777" w:rsidR="00154F9C" w:rsidRDefault="00000000">
            <w:pPr>
              <w:spacing w:after="0" w:line="240" w:lineRule="auto"/>
              <w:jc w:val="both"/>
              <w:rPr>
                <w:sz w:val="22"/>
                <w:szCs w:val="22"/>
              </w:rPr>
            </w:pPr>
            <w:r>
              <w:rPr>
                <w:sz w:val="22"/>
                <w:szCs w:val="22"/>
              </w:rPr>
              <w:t>Desemnarea ca ZPB se fundamentează pe criteriul stabilit de metodologie pentru habitatele de turbării, precum și pe prezența speciilor de interes conservativ asociate.</w:t>
            </w:r>
          </w:p>
          <w:p w14:paraId="4F06C588" w14:textId="77777777" w:rsidR="00154F9C" w:rsidRDefault="00000000">
            <w:pPr>
              <w:spacing w:after="0" w:line="240" w:lineRule="auto"/>
              <w:jc w:val="both"/>
              <w:rPr>
                <w:sz w:val="22"/>
                <w:szCs w:val="22"/>
              </w:rPr>
            </w:pPr>
            <w:r>
              <w:rPr>
                <w:sz w:val="22"/>
                <w:szCs w:val="22"/>
              </w:rPr>
              <w:t>Desemnarea are la bază valoarea ecologică ridicată dată de prezența unor habitate și specii de interes conservativ.</w:t>
            </w:r>
          </w:p>
        </w:tc>
      </w:tr>
      <w:tr w:rsidR="00154F9C" w14:paraId="61B15F19" w14:textId="77777777">
        <w:tc>
          <w:tcPr>
            <w:tcW w:w="1680" w:type="dxa"/>
            <w:tcBorders>
              <w:top w:val="single" w:sz="6" w:space="0" w:color="000000"/>
              <w:left w:val="single" w:sz="6" w:space="0" w:color="000000"/>
              <w:bottom w:val="single" w:sz="6" w:space="0" w:color="000000"/>
              <w:right w:val="single" w:sz="6" w:space="0" w:color="000000"/>
            </w:tcBorders>
          </w:tcPr>
          <w:p w14:paraId="6C759581" w14:textId="77777777" w:rsidR="00154F9C" w:rsidRDefault="00000000">
            <w:pPr>
              <w:rPr>
                <w:sz w:val="22"/>
                <w:szCs w:val="22"/>
              </w:rPr>
            </w:pPr>
            <w:r>
              <w:rPr>
                <w:sz w:val="22"/>
                <w:szCs w:val="22"/>
              </w:rPr>
              <w:t>Presiuni semnificative</w:t>
            </w:r>
          </w:p>
        </w:tc>
        <w:tc>
          <w:tcPr>
            <w:tcW w:w="7290" w:type="dxa"/>
            <w:tcBorders>
              <w:top w:val="single" w:sz="6" w:space="0" w:color="000000"/>
              <w:left w:val="single" w:sz="6" w:space="0" w:color="000000"/>
              <w:bottom w:val="single" w:sz="6" w:space="0" w:color="000000"/>
              <w:right w:val="single" w:sz="6" w:space="0" w:color="000000"/>
            </w:tcBorders>
          </w:tcPr>
          <w:p w14:paraId="75F561AF" w14:textId="77777777" w:rsidR="00154F9C" w:rsidRDefault="00000000">
            <w:pPr>
              <w:rPr>
                <w:i/>
                <w:iCs/>
                <w:sz w:val="22"/>
                <w:szCs w:val="22"/>
              </w:rPr>
            </w:pPr>
            <w:r>
              <w:rPr>
                <w:i/>
                <w:iCs/>
                <w:sz w:val="22"/>
                <w:szCs w:val="22"/>
              </w:rPr>
              <w:t>A04 Pasunatul</w:t>
            </w:r>
          </w:p>
        </w:tc>
      </w:tr>
      <w:tr w:rsidR="00154F9C" w14:paraId="06C287A7" w14:textId="77777777">
        <w:tc>
          <w:tcPr>
            <w:tcW w:w="1680" w:type="dxa"/>
            <w:tcBorders>
              <w:top w:val="single" w:sz="6" w:space="0" w:color="000000"/>
              <w:left w:val="single" w:sz="6" w:space="0" w:color="000000"/>
              <w:bottom w:val="single" w:sz="6" w:space="0" w:color="000000"/>
              <w:right w:val="single" w:sz="6" w:space="0" w:color="000000"/>
            </w:tcBorders>
          </w:tcPr>
          <w:p w14:paraId="6C9A2AE8" w14:textId="77777777" w:rsidR="00154F9C" w:rsidRDefault="00000000">
            <w:pPr>
              <w:rPr>
                <w:sz w:val="22"/>
                <w:szCs w:val="22"/>
              </w:rPr>
            </w:pPr>
            <w:r>
              <w:rPr>
                <w:sz w:val="22"/>
                <w:szCs w:val="22"/>
              </w:rPr>
              <w:t>Obiective și măsuri de conservare</w:t>
            </w:r>
          </w:p>
        </w:tc>
        <w:tc>
          <w:tcPr>
            <w:tcW w:w="7290" w:type="dxa"/>
            <w:tcBorders>
              <w:top w:val="single" w:sz="6" w:space="0" w:color="000000"/>
              <w:left w:val="single" w:sz="6" w:space="0" w:color="000000"/>
              <w:bottom w:val="single" w:sz="6" w:space="0" w:color="000000"/>
              <w:right w:val="single" w:sz="6" w:space="0" w:color="000000"/>
            </w:tcBorders>
          </w:tcPr>
          <w:p w14:paraId="716CE48A" w14:textId="77777777" w:rsidR="00154F9C" w:rsidRDefault="00000000">
            <w:pPr>
              <w:jc w:val="both"/>
              <w:rPr>
                <w:sz w:val="22"/>
                <w:szCs w:val="22"/>
              </w:rPr>
            </w:pPr>
            <w:r>
              <w:rPr>
                <w:b/>
                <w:bCs/>
                <w:sz w:val="22"/>
                <w:szCs w:val="22"/>
              </w:rPr>
              <w:t>Obiective și măsuri în regim de management activ pentru habitatele forestiere</w:t>
            </w:r>
          </w:p>
          <w:p w14:paraId="79886F73" w14:textId="77777777" w:rsidR="00154F9C" w:rsidRDefault="00000000">
            <w:pPr>
              <w:jc w:val="both"/>
              <w:rPr>
                <w:sz w:val="22"/>
                <w:szCs w:val="22"/>
              </w:rPr>
            </w:pPr>
            <w:r>
              <w:rPr>
                <w:b/>
                <w:bCs/>
                <w:sz w:val="22"/>
                <w:szCs w:val="22"/>
              </w:rPr>
              <w:t>Obiectiv general de conservare</w:t>
            </w:r>
          </w:p>
          <w:p w14:paraId="02288F95" w14:textId="77777777" w:rsidR="00154F9C" w:rsidRDefault="00000000">
            <w:pPr>
              <w:jc w:val="both"/>
              <w:rPr>
                <w:sz w:val="22"/>
                <w:szCs w:val="22"/>
              </w:rPr>
            </w:pPr>
            <w:r>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91903E5" w14:textId="77777777" w:rsidR="00154F9C" w:rsidRDefault="00000000">
            <w:pPr>
              <w:jc w:val="both"/>
              <w:rPr>
                <w:sz w:val="22"/>
                <w:szCs w:val="22"/>
              </w:rPr>
            </w:pPr>
            <w:r>
              <w:rPr>
                <w:b/>
                <w:bCs/>
                <w:sz w:val="22"/>
                <w:szCs w:val="22"/>
              </w:rPr>
              <w:t>Obiective specifice:</w:t>
            </w:r>
          </w:p>
          <w:p w14:paraId="7FB74DF1" w14:textId="77777777" w:rsidR="00154F9C" w:rsidRDefault="00000000">
            <w:pPr>
              <w:jc w:val="both"/>
              <w:rPr>
                <w:sz w:val="22"/>
                <w:szCs w:val="22"/>
              </w:rPr>
            </w:pPr>
            <w:r>
              <w:rPr>
                <w:sz w:val="22"/>
                <w:szCs w:val="22"/>
              </w:rPr>
              <w:t>1. Conservarea și ameliorarea biodiversității arboretelor (structură, compoziție, microhabitate).</w:t>
            </w:r>
          </w:p>
          <w:p w14:paraId="36362105" w14:textId="77777777" w:rsidR="00154F9C" w:rsidRDefault="00000000">
            <w:pPr>
              <w:jc w:val="both"/>
              <w:rPr>
                <w:sz w:val="22"/>
                <w:szCs w:val="22"/>
              </w:rPr>
            </w:pPr>
            <w:r>
              <w:rPr>
                <w:sz w:val="22"/>
                <w:szCs w:val="22"/>
              </w:rPr>
              <w:t>2. Îmbunătățirea compoziției și structurii arboretelor către o configurație mai apropiată de naturalitate.</w:t>
            </w:r>
          </w:p>
          <w:p w14:paraId="559D8A11" w14:textId="77777777" w:rsidR="00154F9C" w:rsidRDefault="00000000">
            <w:pPr>
              <w:jc w:val="both"/>
              <w:rPr>
                <w:sz w:val="22"/>
                <w:szCs w:val="22"/>
              </w:rPr>
            </w:pPr>
            <w:r>
              <w:rPr>
                <w:sz w:val="22"/>
                <w:szCs w:val="22"/>
              </w:rPr>
              <w:t>3. Creșterea stabilității și rezistenței ecosistemelor forestiere la factori vătămători biotici și abiotici.</w:t>
            </w:r>
          </w:p>
          <w:p w14:paraId="17C6926F" w14:textId="77777777" w:rsidR="00154F9C" w:rsidRDefault="00000000">
            <w:pPr>
              <w:jc w:val="both"/>
              <w:rPr>
                <w:sz w:val="22"/>
                <w:szCs w:val="22"/>
              </w:rPr>
            </w:pPr>
            <w:r>
              <w:rPr>
                <w:sz w:val="22"/>
                <w:szCs w:val="22"/>
              </w:rPr>
              <w:t>4. Menținerea regenerării naturale și a continuității habitatelor forestiere.</w:t>
            </w:r>
          </w:p>
          <w:p w14:paraId="37EC6126" w14:textId="77777777" w:rsidR="00154F9C" w:rsidRDefault="00000000">
            <w:pPr>
              <w:jc w:val="both"/>
              <w:rPr>
                <w:sz w:val="22"/>
                <w:szCs w:val="22"/>
              </w:rPr>
            </w:pPr>
            <w:r>
              <w:rPr>
                <w:sz w:val="22"/>
                <w:szCs w:val="22"/>
              </w:rPr>
              <w:t>5. Reducerea fragmentării habitatelor și limitarea presiunilor antropice.</w:t>
            </w:r>
          </w:p>
          <w:p w14:paraId="0257CAD2" w14:textId="77777777" w:rsidR="00154F9C" w:rsidRDefault="00000000">
            <w:pPr>
              <w:jc w:val="both"/>
              <w:rPr>
                <w:sz w:val="22"/>
                <w:szCs w:val="22"/>
              </w:rPr>
            </w:pPr>
            <w:r>
              <w:rPr>
                <w:sz w:val="22"/>
                <w:szCs w:val="22"/>
              </w:rPr>
              <w:t>6. Monitorizarea stării de conservare și aplicarea managementului adaptativ.</w:t>
            </w:r>
          </w:p>
          <w:p w14:paraId="7D0C8FDC" w14:textId="77777777" w:rsidR="00154F9C" w:rsidRDefault="00000000">
            <w:pPr>
              <w:jc w:val="both"/>
              <w:rPr>
                <w:sz w:val="22"/>
                <w:szCs w:val="22"/>
              </w:rPr>
            </w:pPr>
            <w:r>
              <w:rPr>
                <w:b/>
                <w:bCs/>
                <w:sz w:val="22"/>
                <w:szCs w:val="22"/>
              </w:rPr>
              <w:t>Măsuri de conservare:</w:t>
            </w:r>
          </w:p>
          <w:p w14:paraId="65F7E641" w14:textId="77777777" w:rsidR="00154F9C"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2493BC7" w14:textId="77777777" w:rsidR="00154F9C"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E873E45" w14:textId="77777777" w:rsidR="00154F9C"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56CDC5F" w14:textId="77777777" w:rsidR="00154F9C"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5C4EF35D" w14:textId="77777777" w:rsidR="00154F9C"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5BDB223B" w14:textId="77777777" w:rsidR="00154F9C" w:rsidRDefault="0000000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00BD1D69" w14:textId="77777777" w:rsidR="00154F9C" w:rsidRDefault="00000000">
            <w:pPr>
              <w:jc w:val="both"/>
              <w:rPr>
                <w:sz w:val="22"/>
                <w:szCs w:val="22"/>
              </w:rPr>
            </w:pPr>
            <w:r>
              <w:rPr>
                <w:sz w:val="22"/>
                <w:szCs w:val="22"/>
              </w:rPr>
              <w:t xml:space="preserve">7. În arboretele afectate de factori biotici sau abiotici, intensitatea intervențiilor se adaptează stării de conservare a arboretului și restricțiilor prevăzute în planurile de management aplicabile, evitându-se îndepărtarea </w:t>
            </w:r>
            <w:r>
              <w:rPr>
                <w:sz w:val="22"/>
                <w:szCs w:val="22"/>
              </w:rPr>
              <w:lastRenderedPageBreak/>
              <w:t>totală a arboretului afectat și menținându-se pe cât posibil acoperirea forestieră.</w:t>
            </w:r>
          </w:p>
          <w:p w14:paraId="721DEECD" w14:textId="77777777" w:rsidR="00154F9C" w:rsidRDefault="00000000">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015F2E61" w14:textId="77777777" w:rsidR="00154F9C" w:rsidRDefault="0000000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3B8300A7" w14:textId="77777777" w:rsidR="00154F9C" w:rsidRDefault="00000000">
            <w:pPr>
              <w:jc w:val="both"/>
              <w:rPr>
                <w:sz w:val="22"/>
                <w:szCs w:val="22"/>
              </w:rPr>
            </w:pPr>
            <w:r>
              <w:rPr>
                <w:sz w:val="22"/>
                <w:szCs w:val="22"/>
              </w:rPr>
              <w:t>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BBCD01A" w14:textId="77777777" w:rsidR="00154F9C" w:rsidRDefault="0000000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058834B0" w14:textId="77777777" w:rsidR="00154F9C" w:rsidRDefault="00000000">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555A031A" w14:textId="77777777" w:rsidR="00154F9C" w:rsidRDefault="00000000">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7935DB00" w14:textId="77777777" w:rsidR="00154F9C"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221F980C" w14:textId="77777777" w:rsidR="00154F9C"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3118C061" w14:textId="77777777" w:rsidR="00154F9C"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1D990FAC" w14:textId="77777777" w:rsidR="00154F9C" w:rsidRDefault="00000000">
            <w:pPr>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13FB0970" w14:textId="77777777" w:rsidR="00154F9C"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20A5B9E6" w14:textId="77777777" w:rsidR="00154F9C" w:rsidRDefault="00000000">
            <w:pPr>
              <w:jc w:val="both"/>
              <w:rPr>
                <w:sz w:val="22"/>
                <w:szCs w:val="22"/>
              </w:rPr>
            </w:pPr>
            <w:r>
              <w:rPr>
                <w:b/>
                <w:bCs/>
                <w:sz w:val="22"/>
                <w:szCs w:val="22"/>
              </w:rPr>
              <w:lastRenderedPageBreak/>
              <w:t>Obiective și măsuri de management activ pentru ecosistemele de turbării și mlaștini</w:t>
            </w:r>
          </w:p>
          <w:p w14:paraId="10D9667A" w14:textId="77777777" w:rsidR="00154F9C" w:rsidRDefault="00000000">
            <w:pPr>
              <w:jc w:val="both"/>
              <w:rPr>
                <w:sz w:val="22"/>
                <w:szCs w:val="22"/>
              </w:rPr>
            </w:pPr>
            <w:r>
              <w:rPr>
                <w:b/>
                <w:bCs/>
                <w:sz w:val="22"/>
                <w:szCs w:val="22"/>
              </w:rPr>
              <w:t>Obiectiv general de conservare</w:t>
            </w:r>
          </w:p>
          <w:p w14:paraId="7F3D1974" w14:textId="77777777" w:rsidR="00154F9C" w:rsidRDefault="00000000">
            <w:pPr>
              <w:jc w:val="both"/>
              <w:rPr>
                <w:sz w:val="22"/>
                <w:szCs w:val="22"/>
              </w:rPr>
            </w:pPr>
            <w:r>
              <w:rPr>
                <w:sz w:val="22"/>
                <w:szCs w:val="22"/>
              </w:rPr>
              <w:t>Refacerea și menținerea funcționalității turbăriilor și mlaștinilor afectate prin restaurarea regimului hidrologic, controlul presiunilor antropice și prin măsuri active de conservare.</w:t>
            </w:r>
          </w:p>
          <w:p w14:paraId="66066DC0" w14:textId="77777777" w:rsidR="00154F9C" w:rsidRDefault="00000000">
            <w:pPr>
              <w:jc w:val="both"/>
              <w:rPr>
                <w:sz w:val="22"/>
                <w:szCs w:val="22"/>
              </w:rPr>
            </w:pPr>
            <w:r>
              <w:rPr>
                <w:b/>
                <w:bCs/>
                <w:sz w:val="22"/>
                <w:szCs w:val="22"/>
              </w:rPr>
              <w:t>Obiective specifice:</w:t>
            </w:r>
          </w:p>
          <w:p w14:paraId="1FAD4D46" w14:textId="77777777" w:rsidR="00154F9C" w:rsidRDefault="00000000">
            <w:pPr>
              <w:jc w:val="both"/>
              <w:rPr>
                <w:sz w:val="22"/>
                <w:szCs w:val="22"/>
              </w:rPr>
            </w:pPr>
            <w:r>
              <w:rPr>
                <w:sz w:val="22"/>
                <w:szCs w:val="22"/>
              </w:rPr>
              <w:t>1. Restaurarea regimului hidrologic prin blocarea drenajelor și refacerea retenției apei.</w:t>
            </w:r>
          </w:p>
          <w:p w14:paraId="567A26D5" w14:textId="77777777" w:rsidR="00154F9C" w:rsidRDefault="00000000">
            <w:pPr>
              <w:jc w:val="both"/>
              <w:rPr>
                <w:sz w:val="22"/>
                <w:szCs w:val="22"/>
              </w:rPr>
            </w:pPr>
            <w:r>
              <w:rPr>
                <w:sz w:val="22"/>
                <w:szCs w:val="22"/>
              </w:rPr>
              <w:t>2. Controlul presiunilor antropice (drenaje, eutrofizare, exploatare, frecventare).</w:t>
            </w:r>
          </w:p>
          <w:p w14:paraId="2730A042" w14:textId="77777777" w:rsidR="00154F9C" w:rsidRDefault="00000000">
            <w:pPr>
              <w:jc w:val="both"/>
              <w:rPr>
                <w:sz w:val="22"/>
                <w:szCs w:val="22"/>
              </w:rPr>
            </w:pPr>
            <w:r>
              <w:rPr>
                <w:sz w:val="22"/>
                <w:szCs w:val="22"/>
              </w:rPr>
              <w:t>3. Refacerea habitatelor degradate și a vegetației specifice de turbării/mlaștini.</w:t>
            </w:r>
          </w:p>
          <w:p w14:paraId="0F80C684" w14:textId="77777777" w:rsidR="00154F9C" w:rsidRDefault="00000000">
            <w:pPr>
              <w:jc w:val="both"/>
              <w:rPr>
                <w:sz w:val="22"/>
                <w:szCs w:val="22"/>
              </w:rPr>
            </w:pPr>
            <w:r>
              <w:rPr>
                <w:sz w:val="22"/>
                <w:szCs w:val="22"/>
              </w:rPr>
              <w:t>4. Controlul speciilor invazive și al vegetației lemnoase invadante.</w:t>
            </w:r>
          </w:p>
          <w:p w14:paraId="5A4C74D1" w14:textId="77777777" w:rsidR="00154F9C" w:rsidRDefault="00000000">
            <w:pPr>
              <w:jc w:val="both"/>
              <w:rPr>
                <w:sz w:val="22"/>
                <w:szCs w:val="22"/>
              </w:rPr>
            </w:pPr>
            <w:r>
              <w:rPr>
                <w:sz w:val="22"/>
                <w:szCs w:val="22"/>
              </w:rPr>
              <w:t>5. Monitorizarea efectelor restaurării și adaptarea managementului.</w:t>
            </w:r>
          </w:p>
          <w:p w14:paraId="422A5EFA" w14:textId="77777777" w:rsidR="00154F9C" w:rsidRDefault="00000000">
            <w:pPr>
              <w:jc w:val="both"/>
              <w:rPr>
                <w:sz w:val="22"/>
                <w:szCs w:val="22"/>
              </w:rPr>
            </w:pPr>
            <w:r>
              <w:rPr>
                <w:b/>
                <w:bCs/>
                <w:sz w:val="22"/>
                <w:szCs w:val="22"/>
              </w:rPr>
              <w:t>Măsuri de conservare:</w:t>
            </w:r>
          </w:p>
          <w:p w14:paraId="6E8A699F" w14:textId="77777777" w:rsidR="00154F9C" w:rsidRDefault="00000000">
            <w:pPr>
              <w:jc w:val="both"/>
              <w:rPr>
                <w:sz w:val="22"/>
                <w:szCs w:val="22"/>
              </w:rPr>
            </w:pPr>
            <w:r>
              <w:rPr>
                <w:sz w:val="22"/>
                <w:szCs w:val="22"/>
              </w:rPr>
              <w:t>1. Drenajele existente se blochează sau se atenuează prin baraje cu impact redus, pentru refacerea nivelului apei și a regimului hidrologic natural.</w:t>
            </w:r>
          </w:p>
          <w:p w14:paraId="4F02D992" w14:textId="77777777" w:rsidR="00154F9C" w:rsidRDefault="00000000">
            <w:pPr>
              <w:jc w:val="both"/>
              <w:rPr>
                <w:sz w:val="22"/>
                <w:szCs w:val="22"/>
              </w:rPr>
            </w:pPr>
            <w:r>
              <w:rPr>
                <w:sz w:val="22"/>
                <w:szCs w:val="22"/>
              </w:rPr>
              <w:t>2. Se interzic noi lucrări de drenaj, captări, excavări sau extragere de turbă; lucrările de restaurare se realizează doar în cadrul unor proiecte autorizate cu obiectiv exclusiv de conservare.</w:t>
            </w:r>
          </w:p>
          <w:p w14:paraId="3B618397" w14:textId="77777777" w:rsidR="00154F9C" w:rsidRDefault="00000000">
            <w:pPr>
              <w:jc w:val="both"/>
              <w:rPr>
                <w:sz w:val="22"/>
                <w:szCs w:val="22"/>
              </w:rPr>
            </w:pPr>
            <w:r>
              <w:rPr>
                <w:sz w:val="22"/>
                <w:szCs w:val="22"/>
              </w:rPr>
              <w:t>3. Vegetația lemnoasă invadantă instalată ca urmare a desecării (mesteacăn, pin etc.) se controlează prin tăieri selective, fără afectarea solului și a turbei.</w:t>
            </w:r>
          </w:p>
          <w:p w14:paraId="2702119F" w14:textId="77777777" w:rsidR="00154F9C" w:rsidRDefault="00000000">
            <w:pPr>
              <w:jc w:val="both"/>
              <w:rPr>
                <w:sz w:val="22"/>
                <w:szCs w:val="22"/>
              </w:rPr>
            </w:pPr>
            <w:r>
              <w:rPr>
                <w:sz w:val="22"/>
                <w:szCs w:val="22"/>
              </w:rPr>
              <w:t>4. Speciile invazive (de ex. specii nitrofile) se monitorizează și se controlează prin metode mecanice cu impact redus.</w:t>
            </w:r>
          </w:p>
          <w:p w14:paraId="156ACB78" w14:textId="77777777" w:rsidR="00154F9C" w:rsidRDefault="00000000">
            <w:pPr>
              <w:jc w:val="both"/>
              <w:rPr>
                <w:sz w:val="22"/>
                <w:szCs w:val="22"/>
              </w:rPr>
            </w:pPr>
            <w:r>
              <w:rPr>
                <w:sz w:val="22"/>
                <w:szCs w:val="22"/>
              </w:rPr>
              <w:t>5. Accesul se limitează la trasee de monitorizare; vizitarea publică se realizează doar pe poteci sau platforme amenajate pentru a evita tasarea.</w:t>
            </w:r>
          </w:p>
          <w:p w14:paraId="3D0C71BE" w14:textId="77777777" w:rsidR="00154F9C" w:rsidRDefault="00000000">
            <w:pPr>
              <w:jc w:val="both"/>
              <w:rPr>
                <w:sz w:val="22"/>
                <w:szCs w:val="22"/>
              </w:rPr>
            </w:pPr>
            <w:r>
              <w:rPr>
                <w:sz w:val="22"/>
                <w:szCs w:val="22"/>
              </w:rPr>
              <w:t>6. Se monitorizează nivelul apei, calitatea apei, refacerea vegetației caracteristice și prezența speciilor invazive, iar măsurile se ajustează adaptiv.</w:t>
            </w:r>
          </w:p>
          <w:p w14:paraId="217453E0" w14:textId="77777777" w:rsidR="00154F9C"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154F9C" w14:paraId="4081E216" w14:textId="77777777">
        <w:tc>
          <w:tcPr>
            <w:tcW w:w="1680" w:type="dxa"/>
            <w:tcBorders>
              <w:top w:val="single" w:sz="6" w:space="0" w:color="000000"/>
              <w:left w:val="single" w:sz="6" w:space="0" w:color="000000"/>
              <w:bottom w:val="single" w:sz="6" w:space="0" w:color="000000"/>
              <w:right w:val="single" w:sz="6" w:space="0" w:color="000000"/>
            </w:tcBorders>
          </w:tcPr>
          <w:p w14:paraId="6FDACBE2" w14:textId="77777777" w:rsidR="00154F9C" w:rsidRDefault="00000000">
            <w:pPr>
              <w:rPr>
                <w:sz w:val="22"/>
                <w:szCs w:val="22"/>
              </w:rPr>
            </w:pPr>
            <w:r>
              <w:rPr>
                <w:sz w:val="22"/>
                <w:szCs w:val="22"/>
              </w:rPr>
              <w:lastRenderedPageBreak/>
              <w:t>Tipul de proprietate</w:t>
            </w:r>
          </w:p>
        </w:tc>
        <w:tc>
          <w:tcPr>
            <w:tcW w:w="7290" w:type="dxa"/>
            <w:tcBorders>
              <w:top w:val="single" w:sz="6" w:space="0" w:color="000000"/>
              <w:left w:val="single" w:sz="6" w:space="0" w:color="000000"/>
              <w:bottom w:val="single" w:sz="6" w:space="0" w:color="000000"/>
              <w:right w:val="single" w:sz="6" w:space="0" w:color="000000"/>
            </w:tcBorders>
          </w:tcPr>
          <w:p w14:paraId="37CCA27A" w14:textId="77777777" w:rsidR="00154F9C" w:rsidRDefault="00000000">
            <w:pPr>
              <w:rPr>
                <w:sz w:val="22"/>
                <w:szCs w:val="22"/>
              </w:rPr>
            </w:pPr>
            <w:r>
              <w:rPr>
                <w:sz w:val="22"/>
                <w:szCs w:val="22"/>
              </w:rPr>
              <w:t>Necunoscută</w:t>
            </w:r>
          </w:p>
        </w:tc>
      </w:tr>
    </w:tbl>
    <w:p w14:paraId="51CB2F92" w14:textId="77777777" w:rsidR="00154F9C" w:rsidRDefault="00154F9C">
      <w:pPr>
        <w:rPr>
          <w:sz w:val="22"/>
          <w:szCs w:val="22"/>
        </w:rPr>
      </w:pPr>
    </w:p>
    <w:p w14:paraId="7AECDC1C" w14:textId="77777777" w:rsidR="00154F9C" w:rsidRDefault="00154F9C">
      <w:pPr>
        <w:rPr>
          <w:sz w:val="22"/>
          <w:szCs w:val="22"/>
        </w:rPr>
      </w:pPr>
    </w:p>
    <w:p w14:paraId="6BC529D6" w14:textId="77777777" w:rsidR="00154F9C" w:rsidRDefault="00000000">
      <w:pPr>
        <w:rPr>
          <w:sz w:val="22"/>
          <w:szCs w:val="22"/>
        </w:rPr>
      </w:pPr>
      <w:r>
        <w:rPr>
          <w:b/>
          <w:bCs/>
          <w:sz w:val="22"/>
          <w:szCs w:val="22"/>
        </w:rPr>
        <w:t>3.3. Bibliografie / Documentație</w:t>
      </w:r>
    </w:p>
    <w:p w14:paraId="05E2E6C4"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Sârbu A., Sârbu I., Oprea Ad., Negrean G., Cristea V., Coldea Gh., Cristurean I., Popescu Gh., Oroian S., Tănase C., Bartók K., Gafta D., Anastasiu P., Crişan Fl., Costache I., Goia I., Maruşca Th., Oţel V., Sămărghiţan M., Henţea S., Pascale G., Răduţoiu D., Baz Ad., Boruz v., Puşcas M., Hiriţiu M. &amp; Frink J. 2007. Arii speciale pentru protecţia şi conservarea plantelor în România. Bucureşti, Ed. Victor B. Victor, 396 p   </w:t>
      </w:r>
    </w:p>
    <w:p w14:paraId="36D63B5F" w14:textId="77777777" w:rsidR="007F1EEE" w:rsidRDefault="007F1EEE">
      <w:pPr>
        <w:jc w:val="center"/>
        <w:rPr>
          <w:b/>
          <w:bCs/>
          <w:sz w:val="22"/>
          <w:szCs w:val="22"/>
        </w:rPr>
      </w:pPr>
    </w:p>
    <w:p w14:paraId="6CBB8F98" w14:textId="7B20DD49" w:rsidR="00154F9C" w:rsidRDefault="00000000">
      <w:pPr>
        <w:jc w:val="center"/>
        <w:rPr>
          <w:sz w:val="22"/>
          <w:szCs w:val="22"/>
        </w:rPr>
      </w:pPr>
      <w:r>
        <w:rPr>
          <w:b/>
          <w:bCs/>
          <w:sz w:val="22"/>
          <w:szCs w:val="22"/>
        </w:rPr>
        <w:t>4. Consultări publice cu privire la desemnarea Zonelor Prioritare pentru Biodiversitate</w:t>
      </w:r>
    </w:p>
    <w:p w14:paraId="7280A25E" w14:textId="77777777" w:rsidR="00154F9C" w:rsidRDefault="00154F9C">
      <w:pPr>
        <w:rPr>
          <w:sz w:val="22"/>
          <w:szCs w:val="22"/>
        </w:rPr>
      </w:pPr>
      <w:bookmarkStart w:id="0" w:name="_heading=h.gs0hwwrved0d" w:colFirst="0" w:colLast="0"/>
      <w:bookmarkEnd w:id="0"/>
    </w:p>
    <w:p w14:paraId="4BE1DC92" w14:textId="77777777" w:rsidR="00154F9C"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color w:val="000000"/>
          <w:sz w:val="22"/>
          <w:szCs w:val="22"/>
        </w:rPr>
        <w:t>Consultări publice realizate: 18 iunie 2025 – Harghita. Ulterior, în cadrul procesului de consultare extins la nivel național, au avut loc consultări suplimentare online, în data de 19 ianuarie 2026 cu participarea factorilor interesați relevanți din județul Harghita și apoi în 26 -27 martie 2026  au avut loc consultări publice la Prefectura Harghita.</w:t>
      </w:r>
    </w:p>
    <w:p w14:paraId="32D7A096" w14:textId="77777777" w:rsidR="00154F9C" w:rsidRDefault="00154F9C">
      <w:pPr>
        <w:rPr>
          <w:sz w:val="22"/>
          <w:szCs w:val="22"/>
        </w:rPr>
      </w:pPr>
    </w:p>
    <w:p w14:paraId="15386247" w14:textId="77777777" w:rsidR="00154F9C" w:rsidRDefault="00000000">
      <w:pPr>
        <w:jc w:val="center"/>
        <w:rPr>
          <w:b/>
          <w:bCs/>
          <w:sz w:val="22"/>
          <w:szCs w:val="22"/>
        </w:rPr>
      </w:pPr>
      <w:r>
        <w:rPr>
          <w:b/>
          <w:bCs/>
          <w:sz w:val="22"/>
          <w:szCs w:val="22"/>
        </w:rPr>
        <w:t>5. Harta Zonelor Prioritare pentru Biodiversitate</w:t>
      </w:r>
    </w:p>
    <w:p w14:paraId="2F1EF1B8" w14:textId="77777777" w:rsidR="00154F9C" w:rsidRDefault="00000000">
      <w:pPr>
        <w:rPr>
          <w:sz w:val="22"/>
          <w:szCs w:val="22"/>
        </w:rPr>
      </w:pPr>
      <w:r>
        <w:rPr>
          <w:sz w:val="22"/>
          <w:szCs w:val="22"/>
        </w:rPr>
        <w:t>Limitele Zonelor Prioritare pentru Biodiversitate sunt disponibile în format digital:</w:t>
      </w:r>
    </w:p>
    <w:p w14:paraId="512BF4F6" w14:textId="77777777" w:rsidR="00154F9C"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1E616865" w14:textId="77777777" w:rsidR="00154F9C" w:rsidRDefault="00154F9C">
      <w:pPr>
        <w:jc w:val="center"/>
        <w:rPr>
          <w:sz w:val="22"/>
          <w:szCs w:val="22"/>
        </w:rPr>
      </w:pPr>
    </w:p>
    <w:sectPr w:rsidR="00154F9C">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F9C"/>
    <w:rsid w:val="00154F9C"/>
    <w:rsid w:val="002B063B"/>
    <w:rsid w:val="007F1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628EA"/>
  <w15:docId w15:val="{8E6F64C9-4B69-49E1-A207-B31283C61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6gQ/kgjPtqYM0Ge9PLkkQIQf9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3MwaHd3cnZlZDBkOAByITFmeFpxS2djaGkyWlNWX3REb2NzRnUwOFJSWkdtTXow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1968</Words>
  <Characters>11223</Characters>
  <Application>Microsoft Office Word</Application>
  <DocSecurity>0</DocSecurity>
  <Lines>93</Lines>
  <Paragraphs>26</Paragraphs>
  <ScaleCrop>false</ScaleCrop>
  <Company/>
  <LinksUpToDate>false</LinksUpToDate>
  <CharactersWithSpaces>13165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2026-07-31T02:44:00Z</dcterms:created>
  <dcterms:modified xsi:type="dcterms:W3CDTF">2026-07-31T02:45:00Z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2025-06-23T16:04:51Z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0d964729-8222-47f6-a0c8-d3859ea5c6da</vt:lpwstr>
  </property>
  <property fmtid="{D5CDD505-2E9C-101B-9397-08002B2CF9AE}" pid="8" name="MSIP_Label_6bd9ddd1-4d20-43f6-abfa-fc3c07406f94_ContentBits">
    <vt:lpwstr>0</vt:lpwstr>
  </property>
</Properties>
</file>